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857" w:rsidRDefault="008A1857">
      <w:pPr>
        <w:pStyle w:val="GvdeMetni"/>
        <w:rPr>
          <w:rFonts w:ascii="Times New Roman"/>
          <w:b w:val="0"/>
          <w:sz w:val="22"/>
        </w:rPr>
      </w:pPr>
    </w:p>
    <w:p w:rsidR="00F414AD" w:rsidRDefault="00AD71BA" w:rsidP="00F414AD">
      <w:pPr>
        <w:pStyle w:val="GvdeMetni"/>
        <w:spacing w:before="93" w:line="412" w:lineRule="auto"/>
        <w:ind w:left="2977" w:right="2942"/>
        <w:jc w:val="center"/>
      </w:pPr>
      <w:r>
        <w:rPr>
          <w:noProof/>
          <w:lang w:bidi="ar-SA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-169852</wp:posOffset>
            </wp:positionV>
            <wp:extent cx="800066" cy="80006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066" cy="800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8914948</wp:posOffset>
            </wp:positionH>
            <wp:positionV relativeFrom="paragraph">
              <wp:posOffset>-56762</wp:posOffset>
            </wp:positionV>
            <wp:extent cx="1256940" cy="51172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940" cy="511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14AD">
        <w:rPr>
          <w:noProof/>
          <w:lang w:bidi="ar-SA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-169545</wp:posOffset>
            </wp:positionV>
            <wp:extent cx="800100" cy="8001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14AD">
        <w:rPr>
          <w:noProof/>
          <w:lang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8914765</wp:posOffset>
            </wp:positionH>
            <wp:positionV relativeFrom="paragraph">
              <wp:posOffset>-56515</wp:posOffset>
            </wp:positionV>
            <wp:extent cx="1256665" cy="51181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14AD">
        <w:t>2017 - 2018 EĞİTİM - ÖĞRETİM YILI 7.SINIF FEN BİLİMLERİ DERSİ 2.DÖNEM DESTEKLEME VE YETİŞTİRME KURSU KAZANIMLARI VE TESTLERİ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1"/>
        <w:gridCol w:w="3120"/>
        <w:gridCol w:w="5645"/>
        <w:gridCol w:w="1066"/>
        <w:gridCol w:w="3041"/>
      </w:tblGrid>
      <w:tr w:rsidR="008A1857">
        <w:trPr>
          <w:trHeight w:val="592"/>
        </w:trPr>
        <w:tc>
          <w:tcPr>
            <w:tcW w:w="595" w:type="dxa"/>
            <w:shd w:val="clear" w:color="auto" w:fill="7E7E7E"/>
          </w:tcPr>
          <w:p w:rsidR="008A1857" w:rsidRDefault="00AD71BA">
            <w:pPr>
              <w:pStyle w:val="TableParagraph"/>
              <w:spacing w:before="151"/>
              <w:ind w:left="155"/>
              <w:rPr>
                <w:b/>
              </w:rPr>
            </w:pPr>
            <w:r>
              <w:rPr>
                <w:b/>
                <w:color w:val="FFFFFF"/>
              </w:rPr>
              <w:t>Ay</w:t>
            </w:r>
          </w:p>
        </w:tc>
        <w:tc>
          <w:tcPr>
            <w:tcW w:w="994" w:type="dxa"/>
            <w:shd w:val="clear" w:color="auto" w:fill="7E7E7E"/>
          </w:tcPr>
          <w:p w:rsidR="008A1857" w:rsidRDefault="00AD71BA">
            <w:pPr>
              <w:pStyle w:val="TableParagraph"/>
              <w:spacing w:before="151"/>
              <w:ind w:left="201" w:right="192"/>
              <w:jc w:val="center"/>
              <w:rPr>
                <w:b/>
              </w:rPr>
            </w:pPr>
            <w:r>
              <w:rPr>
                <w:b/>
                <w:color w:val="FFFFFF"/>
              </w:rPr>
              <w:t>Hafta</w:t>
            </w:r>
          </w:p>
        </w:tc>
        <w:tc>
          <w:tcPr>
            <w:tcW w:w="991" w:type="dxa"/>
            <w:shd w:val="clear" w:color="auto" w:fill="7E7E7E"/>
          </w:tcPr>
          <w:p w:rsidR="008A1857" w:rsidRDefault="00AD71BA">
            <w:pPr>
              <w:pStyle w:val="TableParagraph"/>
              <w:spacing w:before="4"/>
              <w:ind w:left="249"/>
              <w:rPr>
                <w:b/>
              </w:rPr>
            </w:pPr>
            <w:r>
              <w:rPr>
                <w:b/>
                <w:color w:val="FFFFFF"/>
              </w:rPr>
              <w:t>Ders</w:t>
            </w:r>
          </w:p>
          <w:p w:rsidR="008A1857" w:rsidRDefault="00AD71BA">
            <w:pPr>
              <w:pStyle w:val="TableParagraph"/>
              <w:spacing w:before="38"/>
              <w:ind w:left="232"/>
              <w:rPr>
                <w:b/>
              </w:rPr>
            </w:pPr>
            <w:r>
              <w:rPr>
                <w:b/>
                <w:color w:val="FFFFFF"/>
              </w:rPr>
              <w:t>Saati</w:t>
            </w:r>
          </w:p>
        </w:tc>
        <w:tc>
          <w:tcPr>
            <w:tcW w:w="3120" w:type="dxa"/>
            <w:shd w:val="clear" w:color="auto" w:fill="7E7E7E"/>
          </w:tcPr>
          <w:p w:rsidR="008A1857" w:rsidRDefault="00AD71BA">
            <w:pPr>
              <w:pStyle w:val="TableParagraph"/>
              <w:spacing w:before="151"/>
              <w:ind w:left="836" w:right="829"/>
              <w:jc w:val="center"/>
              <w:rPr>
                <w:b/>
              </w:rPr>
            </w:pPr>
            <w:r>
              <w:rPr>
                <w:b/>
                <w:color w:val="FFFFFF"/>
              </w:rPr>
              <w:t>Konu Adı</w:t>
            </w:r>
          </w:p>
        </w:tc>
        <w:tc>
          <w:tcPr>
            <w:tcW w:w="5645" w:type="dxa"/>
            <w:shd w:val="clear" w:color="auto" w:fill="7E7E7E"/>
          </w:tcPr>
          <w:p w:rsidR="008A1857" w:rsidRDefault="00AD71BA">
            <w:pPr>
              <w:pStyle w:val="TableParagraph"/>
              <w:spacing w:before="151"/>
              <w:ind w:left="2216" w:right="2205"/>
              <w:jc w:val="center"/>
              <w:rPr>
                <w:b/>
              </w:rPr>
            </w:pPr>
            <w:r>
              <w:rPr>
                <w:b/>
                <w:color w:val="FFFFFF"/>
              </w:rPr>
              <w:t>Kazanımlar</w:t>
            </w:r>
          </w:p>
        </w:tc>
        <w:tc>
          <w:tcPr>
            <w:tcW w:w="1066" w:type="dxa"/>
            <w:shd w:val="clear" w:color="auto" w:fill="7E7E7E"/>
          </w:tcPr>
          <w:p w:rsidR="008A1857" w:rsidRDefault="00AD71BA">
            <w:pPr>
              <w:pStyle w:val="TableParagraph"/>
              <w:spacing w:before="151"/>
              <w:ind w:left="130"/>
              <w:rPr>
                <w:b/>
              </w:rPr>
            </w:pPr>
            <w:r>
              <w:rPr>
                <w:b/>
                <w:color w:val="FFFFFF"/>
              </w:rPr>
              <w:t>Test No</w:t>
            </w:r>
          </w:p>
        </w:tc>
        <w:tc>
          <w:tcPr>
            <w:tcW w:w="3041" w:type="dxa"/>
            <w:shd w:val="clear" w:color="auto" w:fill="7E7E7E"/>
          </w:tcPr>
          <w:p w:rsidR="008A1857" w:rsidRDefault="00AD71BA">
            <w:pPr>
              <w:pStyle w:val="TableParagraph"/>
              <w:spacing w:before="151"/>
              <w:ind w:left="918" w:right="907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 Adı</w:t>
            </w:r>
          </w:p>
        </w:tc>
      </w:tr>
      <w:tr w:rsidR="00DA1D52" w:rsidTr="005302A4">
        <w:trPr>
          <w:trHeight w:val="1859"/>
        </w:trPr>
        <w:tc>
          <w:tcPr>
            <w:tcW w:w="595" w:type="dxa"/>
            <w:vMerge w:val="restart"/>
            <w:tcBorders>
              <w:top w:val="nil"/>
            </w:tcBorders>
            <w:textDirection w:val="btLr"/>
          </w:tcPr>
          <w:p w:rsidR="00DA1D52" w:rsidRDefault="00DA1D52" w:rsidP="00B21FD0">
            <w:pPr>
              <w:pStyle w:val="TableParagraph"/>
              <w:spacing w:before="179"/>
              <w:ind w:left="1766" w:right="1755"/>
              <w:jc w:val="center"/>
              <w:rPr>
                <w:sz w:val="2"/>
                <w:szCs w:val="2"/>
              </w:rPr>
            </w:pPr>
            <w:r>
              <w:rPr>
                <w:b/>
                <w:sz w:val="18"/>
              </w:rPr>
              <w:t>MART</w:t>
            </w:r>
          </w:p>
        </w:tc>
        <w:tc>
          <w:tcPr>
            <w:tcW w:w="994" w:type="dxa"/>
          </w:tcPr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spacing w:before="120"/>
              <w:ind w:left="9"/>
              <w:jc w:val="center"/>
              <w:rPr>
                <w:b/>
                <w:sz w:val="18"/>
              </w:rPr>
            </w:pPr>
          </w:p>
          <w:p w:rsidR="00DA1D52" w:rsidRDefault="00DA1D52">
            <w:pPr>
              <w:pStyle w:val="TableParagraph"/>
              <w:spacing w:before="1"/>
              <w:rPr>
                <w:b/>
                <w:sz w:val="28"/>
              </w:rPr>
            </w:pPr>
          </w:p>
          <w:p w:rsidR="00DA1D52" w:rsidRDefault="00DA1D52" w:rsidP="00153BAD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1" w:type="dxa"/>
          </w:tcPr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spacing w:before="120"/>
              <w:ind w:left="443"/>
              <w:rPr>
                <w:b/>
                <w:sz w:val="18"/>
              </w:rPr>
            </w:pPr>
          </w:p>
          <w:p w:rsidR="00DA1D52" w:rsidRDefault="00DA1D52">
            <w:pPr>
              <w:pStyle w:val="TableParagraph"/>
              <w:spacing w:before="1"/>
              <w:rPr>
                <w:b/>
                <w:sz w:val="28"/>
              </w:rPr>
            </w:pPr>
          </w:p>
          <w:p w:rsidR="00DA1D52" w:rsidRDefault="00DA1D52" w:rsidP="005302A4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spacing w:before="8"/>
              <w:rPr>
                <w:b/>
                <w:sz w:val="19"/>
              </w:rPr>
            </w:pPr>
          </w:p>
          <w:p w:rsidR="00DA1D52" w:rsidRDefault="00DA1D52">
            <w:pPr>
              <w:pStyle w:val="TableParagraph"/>
              <w:spacing w:line="276" w:lineRule="auto"/>
              <w:ind w:left="1068" w:right="315" w:hanging="725"/>
              <w:rPr>
                <w:b/>
                <w:sz w:val="18"/>
              </w:rPr>
            </w:pPr>
            <w:r>
              <w:rPr>
                <w:b/>
                <w:sz w:val="18"/>
              </w:rPr>
              <w:t>Aynalarda Yansıma ve Işığın Soğrulması</w:t>
            </w:r>
          </w:p>
        </w:tc>
        <w:tc>
          <w:tcPr>
            <w:tcW w:w="5645" w:type="dxa"/>
          </w:tcPr>
          <w:p w:rsidR="00DA1D52" w:rsidRDefault="00DA1D52" w:rsidP="00DA1D52">
            <w:pPr>
              <w:pStyle w:val="TableParagraph"/>
              <w:numPr>
                <w:ilvl w:val="3"/>
                <w:numId w:val="16"/>
              </w:numPr>
              <w:tabs>
                <w:tab w:val="left" w:pos="759"/>
              </w:tabs>
              <w:spacing w:line="360" w:lineRule="auto"/>
              <w:ind w:right="735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Ayna çeşitlerini gözlemler ve kullanım</w:t>
            </w:r>
            <w:r>
              <w:rPr>
                <w:b/>
                <w:spacing w:val="-23"/>
                <w:sz w:val="18"/>
              </w:rPr>
              <w:t xml:space="preserve"> </w:t>
            </w:r>
            <w:r>
              <w:rPr>
                <w:b/>
                <w:sz w:val="18"/>
              </w:rPr>
              <w:t>alanlarına örnekler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verir.</w:t>
            </w:r>
          </w:p>
          <w:p w:rsidR="00DA1D52" w:rsidRDefault="00DA1D52" w:rsidP="00DA1D52">
            <w:pPr>
              <w:pStyle w:val="TableParagraph"/>
              <w:spacing w:before="5" w:line="360" w:lineRule="auto"/>
              <w:rPr>
                <w:b/>
                <w:sz w:val="17"/>
              </w:rPr>
            </w:pPr>
          </w:p>
          <w:p w:rsidR="00DA1D52" w:rsidRDefault="00DA1D52" w:rsidP="00DA1D52">
            <w:pPr>
              <w:pStyle w:val="TableParagraph"/>
              <w:numPr>
                <w:ilvl w:val="3"/>
                <w:numId w:val="16"/>
              </w:numPr>
              <w:tabs>
                <w:tab w:val="left" w:pos="759"/>
              </w:tabs>
              <w:spacing w:line="360" w:lineRule="auto"/>
              <w:ind w:right="50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Düz, çukur ve tümsek aynalarda oluşan</w:t>
            </w:r>
            <w:r>
              <w:rPr>
                <w:b/>
                <w:spacing w:val="-27"/>
                <w:sz w:val="18"/>
              </w:rPr>
              <w:t xml:space="preserve"> </w:t>
            </w:r>
            <w:r>
              <w:rPr>
                <w:b/>
                <w:sz w:val="18"/>
              </w:rPr>
              <w:t>görüntüleri karşılaştırır.</w:t>
            </w:r>
          </w:p>
          <w:p w:rsidR="00DA1D52" w:rsidRDefault="00DA1D52" w:rsidP="00DA1D52">
            <w:pPr>
              <w:pStyle w:val="TableParagraph"/>
              <w:spacing w:before="9" w:line="360" w:lineRule="auto"/>
              <w:rPr>
                <w:b/>
                <w:sz w:val="17"/>
              </w:rPr>
            </w:pPr>
          </w:p>
          <w:p w:rsidR="00DA1D52" w:rsidRDefault="00DA1D52" w:rsidP="00DA1D52">
            <w:pPr>
              <w:pStyle w:val="TableParagraph"/>
              <w:numPr>
                <w:ilvl w:val="0"/>
                <w:numId w:val="15"/>
              </w:numPr>
              <w:tabs>
                <w:tab w:val="left" w:pos="308"/>
              </w:tabs>
              <w:spacing w:before="1" w:line="360" w:lineRule="auto"/>
              <w:ind w:hanging="201"/>
              <w:rPr>
                <w:sz w:val="18"/>
              </w:rPr>
            </w:pPr>
            <w:r>
              <w:rPr>
                <w:sz w:val="18"/>
              </w:rPr>
              <w:t>Özel ışınlarla görüntü çizimine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girilmez.</w:t>
            </w:r>
          </w:p>
          <w:p w:rsidR="00DA1D52" w:rsidRDefault="00DA1D52" w:rsidP="00DA1D52">
            <w:pPr>
              <w:pStyle w:val="TableParagraph"/>
              <w:numPr>
                <w:ilvl w:val="0"/>
                <w:numId w:val="15"/>
              </w:numPr>
              <w:tabs>
                <w:tab w:val="left" w:pos="308"/>
              </w:tabs>
              <w:spacing w:before="1" w:line="360" w:lineRule="auto"/>
              <w:ind w:hanging="201"/>
              <w:rPr>
                <w:sz w:val="18"/>
              </w:rPr>
            </w:pPr>
            <w:r>
              <w:rPr>
                <w:sz w:val="18"/>
              </w:rPr>
              <w:t>Çukur aynada cismin görüntüsünün özelliklerinin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(büyük/küçük,</w:t>
            </w:r>
          </w:p>
          <w:p w:rsidR="00DA1D52" w:rsidRDefault="00DA1D52" w:rsidP="00DA1D52">
            <w:pPr>
              <w:pStyle w:val="TableParagraph"/>
              <w:spacing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ters/düz) cismin aynaya olan uzaklığına göre değişebileceği belirtilir.</w:t>
            </w:r>
          </w:p>
        </w:tc>
        <w:tc>
          <w:tcPr>
            <w:tcW w:w="1066" w:type="dxa"/>
          </w:tcPr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DA1D52" w:rsidRDefault="00DA1D52">
            <w:pPr>
              <w:pStyle w:val="TableParagraph"/>
              <w:ind w:left="396" w:right="3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</w:p>
        </w:tc>
        <w:tc>
          <w:tcPr>
            <w:tcW w:w="3041" w:type="dxa"/>
          </w:tcPr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DA1D52" w:rsidRDefault="00DA1D52">
            <w:pPr>
              <w:pStyle w:val="TableParagraph"/>
              <w:ind w:left="916" w:right="90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Aynalar</w:t>
            </w:r>
          </w:p>
        </w:tc>
      </w:tr>
      <w:tr w:rsidR="00DA1D52" w:rsidTr="00B21FD0">
        <w:trPr>
          <w:trHeight w:val="3165"/>
        </w:trPr>
        <w:tc>
          <w:tcPr>
            <w:tcW w:w="595" w:type="dxa"/>
            <w:vMerge/>
            <w:textDirection w:val="btLr"/>
          </w:tcPr>
          <w:p w:rsidR="00DA1D52" w:rsidRDefault="00DA1D5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A1D52" w:rsidRDefault="00DA1D52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91" w:type="dxa"/>
          </w:tcPr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A1D52" w:rsidRDefault="00DA1D52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spacing w:before="5"/>
              <w:rPr>
                <w:b/>
                <w:sz w:val="16"/>
              </w:rPr>
            </w:pPr>
          </w:p>
          <w:p w:rsidR="00DA1D52" w:rsidRDefault="00DA1D52">
            <w:pPr>
              <w:pStyle w:val="TableParagraph"/>
              <w:spacing w:line="276" w:lineRule="auto"/>
              <w:ind w:left="1068" w:right="315" w:hanging="725"/>
              <w:rPr>
                <w:b/>
                <w:sz w:val="18"/>
              </w:rPr>
            </w:pPr>
            <w:r>
              <w:rPr>
                <w:b/>
                <w:sz w:val="18"/>
              </w:rPr>
              <w:t>Aynalarda Yansıma ve Işığın Soğrulması</w:t>
            </w:r>
          </w:p>
        </w:tc>
        <w:tc>
          <w:tcPr>
            <w:tcW w:w="5645" w:type="dxa"/>
          </w:tcPr>
          <w:p w:rsidR="00DA1D52" w:rsidRDefault="00DA1D52" w:rsidP="00DA1D52">
            <w:pPr>
              <w:pStyle w:val="TableParagraph"/>
              <w:numPr>
                <w:ilvl w:val="3"/>
                <w:numId w:val="14"/>
              </w:numPr>
              <w:tabs>
                <w:tab w:val="left" w:pos="759"/>
              </w:tabs>
              <w:spacing w:before="23" w:line="360" w:lineRule="auto"/>
              <w:ind w:right="1016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Işığın madde ile etkileşimi sonucunda</w:t>
            </w:r>
            <w:r>
              <w:rPr>
                <w:b/>
                <w:spacing w:val="-18"/>
                <w:sz w:val="18"/>
              </w:rPr>
              <w:t xml:space="preserve"> </w:t>
            </w:r>
            <w:r>
              <w:rPr>
                <w:b/>
                <w:sz w:val="18"/>
              </w:rPr>
              <w:t>madde tarafından soğrulabileceğini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keşfeder.</w:t>
            </w:r>
          </w:p>
          <w:p w:rsidR="00DA1D52" w:rsidRDefault="00DA1D52" w:rsidP="00DA1D52">
            <w:pPr>
              <w:pStyle w:val="TableParagraph"/>
              <w:spacing w:before="1" w:line="360" w:lineRule="auto"/>
              <w:rPr>
                <w:b/>
                <w:sz w:val="18"/>
              </w:rPr>
            </w:pPr>
          </w:p>
          <w:p w:rsidR="00DA1D52" w:rsidRDefault="00DA1D52" w:rsidP="00DA1D52">
            <w:pPr>
              <w:pStyle w:val="TableParagraph"/>
              <w:numPr>
                <w:ilvl w:val="3"/>
                <w:numId w:val="14"/>
              </w:numPr>
              <w:tabs>
                <w:tab w:val="left" w:pos="759"/>
              </w:tabs>
              <w:spacing w:line="360" w:lineRule="auto"/>
              <w:ind w:right="174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Beyaz ışığın tüm ışık renklerinin bileşiminden oluştuğu sonucunu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çıkarır.</w:t>
            </w:r>
          </w:p>
          <w:p w:rsidR="00DA1D52" w:rsidRDefault="00DA1D52" w:rsidP="00DA1D52">
            <w:pPr>
              <w:pStyle w:val="TableParagraph"/>
              <w:spacing w:before="1" w:line="360" w:lineRule="auto"/>
              <w:rPr>
                <w:b/>
                <w:sz w:val="18"/>
              </w:rPr>
            </w:pPr>
          </w:p>
          <w:p w:rsidR="00DA1D52" w:rsidRDefault="00DA1D52" w:rsidP="00DA1D52">
            <w:pPr>
              <w:pStyle w:val="TableParagraph"/>
              <w:numPr>
                <w:ilvl w:val="3"/>
                <w:numId w:val="14"/>
              </w:numPr>
              <w:tabs>
                <w:tab w:val="left" w:pos="759"/>
              </w:tabs>
              <w:spacing w:line="360" w:lineRule="auto"/>
              <w:ind w:right="115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Gözlemleri sonucunda cisimlerin, siyah, beyaz ve</w:t>
            </w:r>
            <w:r>
              <w:rPr>
                <w:b/>
                <w:spacing w:val="-24"/>
                <w:sz w:val="18"/>
              </w:rPr>
              <w:t xml:space="preserve"> </w:t>
            </w:r>
            <w:r>
              <w:rPr>
                <w:b/>
                <w:sz w:val="18"/>
              </w:rPr>
              <w:t>renkli görünmesinin nedenini, ışığın yansıması ve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soğrulmasıyla</w:t>
            </w:r>
          </w:p>
          <w:p w:rsidR="00DA1D52" w:rsidRDefault="00DA1D52" w:rsidP="00DA1D52">
            <w:pPr>
              <w:pStyle w:val="TableParagraph"/>
              <w:spacing w:line="360" w:lineRule="auto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ilişkilendirir.</w:t>
            </w:r>
          </w:p>
          <w:p w:rsidR="00DA1D52" w:rsidRDefault="00DA1D52" w:rsidP="00DA1D52">
            <w:pPr>
              <w:pStyle w:val="TableParagraph"/>
              <w:spacing w:before="1" w:line="360" w:lineRule="auto"/>
              <w:rPr>
                <w:b/>
                <w:sz w:val="18"/>
              </w:rPr>
            </w:pPr>
          </w:p>
          <w:p w:rsidR="00DA1D52" w:rsidRDefault="00DA1D52" w:rsidP="00DA1D52">
            <w:pPr>
              <w:pStyle w:val="TableParagraph"/>
              <w:spacing w:before="1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Renk filtrelerine girilmez.</w:t>
            </w:r>
          </w:p>
          <w:p w:rsidR="00DA1D52" w:rsidRDefault="00DA1D52" w:rsidP="00DA1D52">
            <w:pPr>
              <w:pStyle w:val="TableParagraph"/>
              <w:spacing w:before="10" w:line="360" w:lineRule="auto"/>
              <w:rPr>
                <w:b/>
                <w:sz w:val="17"/>
              </w:rPr>
            </w:pPr>
          </w:p>
          <w:p w:rsidR="00DA1D52" w:rsidRDefault="00DA1D52" w:rsidP="00DA1D52">
            <w:pPr>
              <w:pStyle w:val="TableParagraph"/>
              <w:numPr>
                <w:ilvl w:val="3"/>
                <w:numId w:val="14"/>
              </w:numPr>
              <w:tabs>
                <w:tab w:val="left" w:pos="759"/>
              </w:tabs>
              <w:spacing w:line="360" w:lineRule="auto"/>
              <w:ind w:right="49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Güneş enerjisinin günlük yaşam ve teknolojideki yenilikçi uygulamalarına örnekler verir ve kaynakların</w:t>
            </w:r>
            <w:r>
              <w:rPr>
                <w:b/>
                <w:spacing w:val="-32"/>
                <w:sz w:val="18"/>
              </w:rPr>
              <w:t xml:space="preserve"> </w:t>
            </w:r>
            <w:r>
              <w:rPr>
                <w:b/>
                <w:sz w:val="18"/>
              </w:rPr>
              <w:t>etkili kullanımı bakımından Güneş enerjisinin önemini</w:t>
            </w:r>
            <w:r>
              <w:rPr>
                <w:b/>
                <w:spacing w:val="-14"/>
                <w:sz w:val="18"/>
              </w:rPr>
              <w:t xml:space="preserve"> </w:t>
            </w:r>
            <w:r>
              <w:rPr>
                <w:b/>
                <w:sz w:val="18"/>
              </w:rPr>
              <w:t>tartışır.</w:t>
            </w:r>
          </w:p>
        </w:tc>
        <w:tc>
          <w:tcPr>
            <w:tcW w:w="1066" w:type="dxa"/>
          </w:tcPr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A1D52" w:rsidRDefault="00DA1D52">
            <w:pPr>
              <w:pStyle w:val="TableParagraph"/>
              <w:ind w:left="396" w:right="3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3041" w:type="dxa"/>
          </w:tcPr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rPr>
                <w:b/>
                <w:sz w:val="20"/>
              </w:rPr>
            </w:pPr>
          </w:p>
          <w:p w:rsidR="00DA1D52" w:rsidRDefault="00DA1D52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A1D52" w:rsidRDefault="00DA1D52">
            <w:pPr>
              <w:pStyle w:val="TableParagraph"/>
              <w:ind w:left="771"/>
              <w:rPr>
                <w:b/>
                <w:sz w:val="18"/>
              </w:rPr>
            </w:pPr>
            <w:r>
              <w:rPr>
                <w:b/>
                <w:sz w:val="18"/>
              </w:rPr>
              <w:t>Işığın Soğrulması</w:t>
            </w:r>
          </w:p>
        </w:tc>
      </w:tr>
    </w:tbl>
    <w:p w:rsidR="008A1857" w:rsidRDefault="008A1857">
      <w:pPr>
        <w:rPr>
          <w:sz w:val="18"/>
        </w:rPr>
        <w:sectPr w:rsidR="008A1857">
          <w:pgSz w:w="16840" w:h="11910" w:orient="landscape"/>
          <w:pgMar w:top="720" w:right="5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1"/>
        <w:gridCol w:w="3120"/>
        <w:gridCol w:w="5645"/>
        <w:gridCol w:w="1066"/>
        <w:gridCol w:w="3041"/>
      </w:tblGrid>
      <w:tr w:rsidR="008A1857">
        <w:trPr>
          <w:trHeight w:val="2995"/>
        </w:trPr>
        <w:tc>
          <w:tcPr>
            <w:tcW w:w="595" w:type="dxa"/>
            <w:vMerge w:val="restart"/>
            <w:textDirection w:val="btLr"/>
          </w:tcPr>
          <w:p w:rsidR="008A1857" w:rsidRDefault="00AD71BA">
            <w:pPr>
              <w:pStyle w:val="TableParagraph"/>
              <w:spacing w:before="179"/>
              <w:ind w:left="2192" w:right="21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MART</w:t>
            </w:r>
          </w:p>
        </w:tc>
        <w:tc>
          <w:tcPr>
            <w:tcW w:w="994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4"/>
              <w:rPr>
                <w:b/>
                <w:sz w:val="19"/>
              </w:rPr>
            </w:pPr>
          </w:p>
          <w:p w:rsidR="008A1857" w:rsidRDefault="00AD71BA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9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4"/>
              <w:rPr>
                <w:b/>
                <w:sz w:val="19"/>
              </w:rPr>
            </w:pPr>
          </w:p>
          <w:p w:rsidR="008A1857" w:rsidRDefault="00AD71BA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4"/>
              <w:rPr>
                <w:b/>
                <w:sz w:val="19"/>
              </w:rPr>
            </w:pPr>
          </w:p>
          <w:p w:rsidR="008A1857" w:rsidRDefault="00AD71BA">
            <w:pPr>
              <w:pStyle w:val="TableParagraph"/>
              <w:ind w:left="561"/>
              <w:rPr>
                <w:b/>
                <w:sz w:val="18"/>
              </w:rPr>
            </w:pPr>
            <w:r>
              <w:rPr>
                <w:b/>
                <w:sz w:val="18"/>
              </w:rPr>
              <w:t>İnsan ve Çevre İlişkileri</w:t>
            </w:r>
          </w:p>
        </w:tc>
        <w:tc>
          <w:tcPr>
            <w:tcW w:w="5645" w:type="dxa"/>
          </w:tcPr>
          <w:p w:rsidR="008A1857" w:rsidRDefault="008A1857">
            <w:pPr>
              <w:pStyle w:val="TableParagraph"/>
              <w:spacing w:before="5"/>
              <w:rPr>
                <w:b/>
                <w:sz w:val="26"/>
              </w:rPr>
            </w:pPr>
          </w:p>
          <w:p w:rsidR="008A1857" w:rsidRDefault="00AD71BA">
            <w:pPr>
              <w:pStyle w:val="TableParagraph"/>
              <w:spacing w:before="1" w:line="278" w:lineRule="auto"/>
              <w:ind w:left="106" w:right="507"/>
              <w:rPr>
                <w:b/>
                <w:sz w:val="18"/>
              </w:rPr>
            </w:pPr>
            <w:r>
              <w:rPr>
                <w:b/>
                <w:sz w:val="18"/>
              </w:rPr>
              <w:t>7.5.1.1. Ekosistem, tür, habitat ve popülasyon kavramlarını tanımlar ve örnekler verir.</w:t>
            </w:r>
          </w:p>
          <w:p w:rsidR="008A1857" w:rsidRDefault="008A185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3"/>
              </w:numPr>
              <w:tabs>
                <w:tab w:val="left" w:pos="759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Biyo-çeşitliliğin doğal yaşam için önemini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sorgular.</w:t>
            </w:r>
          </w:p>
          <w:p w:rsidR="008A1857" w:rsidRDefault="008A1857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3"/>
              </w:numPr>
              <w:tabs>
                <w:tab w:val="left" w:pos="759"/>
              </w:tabs>
              <w:ind w:left="106" w:right="785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Biyo-çeşitliliği tehdit eden faktörleri, araştırma verilerine dayalı olarak tartışır ve çözüm önerileri</w:t>
            </w:r>
            <w:r>
              <w:rPr>
                <w:b/>
                <w:spacing w:val="-33"/>
                <w:sz w:val="18"/>
              </w:rPr>
              <w:t xml:space="preserve"> </w:t>
            </w:r>
            <w:r>
              <w:rPr>
                <w:b/>
                <w:sz w:val="18"/>
              </w:rPr>
              <w:t>üretir.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3"/>
              </w:numPr>
              <w:tabs>
                <w:tab w:val="left" w:pos="759"/>
              </w:tabs>
              <w:ind w:left="106" w:right="375" w:firstLine="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Ülkemizde ve Dünya’da nesli tükenen </w:t>
            </w:r>
            <w:r>
              <w:rPr>
                <w:b/>
                <w:spacing w:val="-5"/>
                <w:sz w:val="18"/>
              </w:rPr>
              <w:t xml:space="preserve">ya </w:t>
            </w:r>
            <w:r>
              <w:rPr>
                <w:b/>
                <w:sz w:val="18"/>
              </w:rPr>
              <w:t>da tükenme tehlikesi ile karşı karşıya olan bitki ve hayvanları araştırır ve örnekler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verir.</w:t>
            </w:r>
          </w:p>
        </w:tc>
        <w:tc>
          <w:tcPr>
            <w:tcW w:w="1066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4"/>
              <w:rPr>
                <w:b/>
                <w:sz w:val="19"/>
              </w:rPr>
            </w:pPr>
          </w:p>
          <w:p w:rsidR="008A1857" w:rsidRDefault="00AD71BA">
            <w:pPr>
              <w:pStyle w:val="TableParagraph"/>
              <w:ind w:left="396" w:right="3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304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4"/>
              <w:rPr>
                <w:b/>
                <w:sz w:val="19"/>
              </w:rPr>
            </w:pPr>
          </w:p>
          <w:p w:rsidR="008A1857" w:rsidRDefault="00AD71BA">
            <w:pPr>
              <w:pStyle w:val="TableParagraph"/>
              <w:ind w:left="886"/>
              <w:rPr>
                <w:b/>
                <w:sz w:val="18"/>
              </w:rPr>
            </w:pPr>
            <w:r>
              <w:rPr>
                <w:b/>
                <w:sz w:val="18"/>
              </w:rPr>
              <w:t>İnsan ve Çevre</w:t>
            </w:r>
          </w:p>
        </w:tc>
      </w:tr>
      <w:tr w:rsidR="008A1857">
        <w:trPr>
          <w:trHeight w:val="1917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42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9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42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 w:val="restart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2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ind w:left="883"/>
              <w:rPr>
                <w:b/>
                <w:sz w:val="18"/>
              </w:rPr>
            </w:pPr>
            <w:r>
              <w:rPr>
                <w:b/>
                <w:sz w:val="18"/>
              </w:rPr>
              <w:t>Elektrik Enerjisi</w:t>
            </w:r>
          </w:p>
        </w:tc>
        <w:tc>
          <w:tcPr>
            <w:tcW w:w="5645" w:type="dxa"/>
            <w:vMerge w:val="restart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2"/>
              </w:numPr>
              <w:tabs>
                <w:tab w:val="left" w:pos="759"/>
              </w:tabs>
              <w:ind w:right="122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Seri ve paralel bağlamanın nasıl olduğunu keşfeder, seri ve paralel bağlı ampullerden oluşan bir devre şeması</w:t>
            </w:r>
            <w:r>
              <w:rPr>
                <w:b/>
                <w:spacing w:val="-26"/>
                <w:sz w:val="18"/>
              </w:rPr>
              <w:t xml:space="preserve"> </w:t>
            </w:r>
            <w:r>
              <w:rPr>
                <w:b/>
                <w:sz w:val="18"/>
              </w:rPr>
              <w:t>çizer.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2"/>
              </w:numPr>
              <w:tabs>
                <w:tab w:val="left" w:pos="759"/>
              </w:tabs>
              <w:ind w:right="536" w:firstLine="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Ampullerin seri ve paralel bağlandığı durumlardaki parlaklık farklılıklarını devre üzerinde gözlemler ve</w:t>
            </w:r>
            <w:r>
              <w:rPr>
                <w:b/>
                <w:spacing w:val="-28"/>
                <w:sz w:val="18"/>
              </w:rPr>
              <w:t xml:space="preserve"> </w:t>
            </w:r>
            <w:r>
              <w:rPr>
                <w:b/>
                <w:sz w:val="18"/>
              </w:rPr>
              <w:t>sonucu yorumlar.</w:t>
            </w:r>
          </w:p>
          <w:p w:rsidR="008A1857" w:rsidRDefault="008A1857">
            <w:pPr>
              <w:pStyle w:val="TableParagraph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2"/>
              </w:numPr>
              <w:tabs>
                <w:tab w:val="left" w:pos="759"/>
              </w:tabs>
              <w:spacing w:line="207" w:lineRule="exact"/>
              <w:ind w:left="758" w:hanging="652"/>
              <w:rPr>
                <w:b/>
                <w:sz w:val="18"/>
              </w:rPr>
            </w:pPr>
            <w:r>
              <w:rPr>
                <w:b/>
                <w:sz w:val="18"/>
              </w:rPr>
              <w:t>Elektrik enerjisi kaynaklarının elektrik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devrelerine</w:t>
            </w:r>
          </w:p>
          <w:p w:rsidR="008A1857" w:rsidRDefault="00AD71BA">
            <w:pPr>
              <w:pStyle w:val="TableParagraph"/>
              <w:spacing w:line="242" w:lineRule="auto"/>
              <w:ind w:left="106" w:right="396"/>
              <w:rPr>
                <w:b/>
                <w:sz w:val="18"/>
              </w:rPr>
            </w:pPr>
            <w:r>
              <w:rPr>
                <w:b/>
                <w:sz w:val="18"/>
              </w:rPr>
              <w:t>elektrik akımı sağladığını ve elektrik akımının bir çeşit enerji aktarımı olduğunu bilir.</w:t>
            </w:r>
          </w:p>
          <w:p w:rsidR="008A1857" w:rsidRDefault="008A1857">
            <w:pPr>
              <w:pStyle w:val="TableParagraph"/>
              <w:spacing w:before="8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2"/>
              </w:numPr>
              <w:tabs>
                <w:tab w:val="left" w:pos="759"/>
              </w:tabs>
              <w:ind w:right="176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Ampermetreyi devreye seri bağlayarak okuduğu</w:t>
            </w:r>
            <w:r>
              <w:rPr>
                <w:b/>
                <w:spacing w:val="-28"/>
                <w:sz w:val="18"/>
              </w:rPr>
              <w:t xml:space="preserve"> </w:t>
            </w:r>
            <w:r>
              <w:rPr>
                <w:b/>
                <w:sz w:val="18"/>
              </w:rPr>
              <w:t>değeri akım şiddeti olarak adlandırır ve birimini ifade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eder.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2"/>
              </w:numPr>
              <w:tabs>
                <w:tab w:val="left" w:pos="759"/>
              </w:tabs>
              <w:ind w:right="486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Voltmetreyi devreye paralel bağlayarak devre</w:t>
            </w:r>
            <w:r>
              <w:rPr>
                <w:b/>
                <w:spacing w:val="-27"/>
                <w:sz w:val="18"/>
              </w:rPr>
              <w:t xml:space="preserve"> </w:t>
            </w:r>
            <w:r>
              <w:rPr>
                <w:b/>
                <w:sz w:val="18"/>
              </w:rPr>
              <w:t>uçları arasındaki gerilimi (potansiyel farkı) ölçer ve birimini ifade eder.</w:t>
            </w:r>
          </w:p>
          <w:p w:rsidR="008A1857" w:rsidRDefault="008A1857">
            <w:pPr>
              <w:pStyle w:val="TableParagraph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2"/>
              </w:numPr>
              <w:tabs>
                <w:tab w:val="left" w:pos="759"/>
              </w:tabs>
              <w:spacing w:line="207" w:lineRule="exact"/>
              <w:ind w:left="758" w:hanging="652"/>
              <w:rPr>
                <w:b/>
                <w:sz w:val="18"/>
              </w:rPr>
            </w:pPr>
            <w:r>
              <w:rPr>
                <w:b/>
                <w:sz w:val="18"/>
              </w:rPr>
              <w:t>Bir devre elemanının uçları arasındaki gerilim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ile</w:t>
            </w:r>
          </w:p>
          <w:p w:rsidR="008A1857" w:rsidRDefault="00AD71BA">
            <w:pPr>
              <w:pStyle w:val="TableParagraph"/>
              <w:spacing w:line="207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üzerinden geçen akım arasındaki ilişkiyi deneyerek keşfeder.</w:t>
            </w:r>
          </w:p>
          <w:p w:rsidR="008A1857" w:rsidRDefault="008A185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2"/>
              </w:numPr>
              <w:tabs>
                <w:tab w:val="left" w:pos="759"/>
              </w:tabs>
              <w:ind w:left="758" w:hanging="652"/>
              <w:rPr>
                <w:b/>
                <w:sz w:val="18"/>
              </w:rPr>
            </w:pPr>
            <w:r>
              <w:rPr>
                <w:b/>
                <w:sz w:val="18"/>
              </w:rPr>
              <w:t>Ampullerin seri ve paralel bağlandığı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durumlardaki</w:t>
            </w:r>
          </w:p>
          <w:p w:rsidR="008A1857" w:rsidRDefault="00AD71BA">
            <w:pPr>
              <w:pStyle w:val="TableParagraph"/>
              <w:spacing w:before="2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parlaklık farklılığının sebebini elektriksel dirençle ilişkilendirir.</w:t>
            </w:r>
          </w:p>
        </w:tc>
        <w:tc>
          <w:tcPr>
            <w:tcW w:w="1066" w:type="dxa"/>
            <w:vMerge w:val="restart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2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ind w:left="396" w:right="3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  <w:tc>
          <w:tcPr>
            <w:tcW w:w="3041" w:type="dxa"/>
            <w:vMerge w:val="restart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2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ind w:left="226"/>
              <w:rPr>
                <w:b/>
                <w:sz w:val="18"/>
              </w:rPr>
            </w:pPr>
            <w:r>
              <w:rPr>
                <w:b/>
                <w:sz w:val="18"/>
              </w:rPr>
              <w:t>Ampullerin Bağlanma Şekilleri</w:t>
            </w:r>
          </w:p>
        </w:tc>
      </w:tr>
      <w:tr w:rsidR="008A1857">
        <w:trPr>
          <w:trHeight w:val="1919"/>
        </w:trPr>
        <w:tc>
          <w:tcPr>
            <w:tcW w:w="595" w:type="dxa"/>
            <w:vMerge w:val="restart"/>
            <w:textDirection w:val="btLr"/>
          </w:tcPr>
          <w:p w:rsidR="008A1857" w:rsidRDefault="00AD71BA">
            <w:pPr>
              <w:pStyle w:val="TableParagraph"/>
              <w:spacing w:before="179"/>
              <w:ind w:left="1631" w:right="162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NİSAN</w:t>
            </w:r>
          </w:p>
        </w:tc>
        <w:tc>
          <w:tcPr>
            <w:tcW w:w="994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45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45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5645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</w:tr>
      <w:tr w:rsidR="008A1857">
        <w:trPr>
          <w:trHeight w:val="1917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42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9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42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5645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</w:tr>
    </w:tbl>
    <w:p w:rsidR="008A1857" w:rsidRDefault="008A1857">
      <w:pPr>
        <w:rPr>
          <w:sz w:val="2"/>
          <w:szCs w:val="2"/>
        </w:rPr>
        <w:sectPr w:rsidR="008A1857">
          <w:pgSz w:w="16840" w:h="11910" w:orient="landscape"/>
          <w:pgMar w:top="720" w:right="5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1"/>
        <w:gridCol w:w="3120"/>
        <w:gridCol w:w="5645"/>
        <w:gridCol w:w="1066"/>
        <w:gridCol w:w="3041"/>
      </w:tblGrid>
      <w:tr w:rsidR="008A1857">
        <w:trPr>
          <w:trHeight w:val="2654"/>
        </w:trPr>
        <w:tc>
          <w:tcPr>
            <w:tcW w:w="595" w:type="dxa"/>
            <w:vMerge w:val="restart"/>
            <w:textDirection w:val="btLr"/>
          </w:tcPr>
          <w:p w:rsidR="008A1857" w:rsidRDefault="00AD71BA">
            <w:pPr>
              <w:pStyle w:val="TableParagraph"/>
              <w:spacing w:before="179"/>
              <w:ind w:left="2851" w:right="284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NİSAN</w:t>
            </w:r>
          </w:p>
        </w:tc>
        <w:tc>
          <w:tcPr>
            <w:tcW w:w="994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8A1857" w:rsidRDefault="00AD71BA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9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8A1857" w:rsidRDefault="00AD71BA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 w:val="restart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4"/>
              <w:rPr>
                <w:b/>
              </w:rPr>
            </w:pPr>
          </w:p>
          <w:p w:rsidR="008A1857" w:rsidRDefault="00AD71BA">
            <w:pPr>
              <w:pStyle w:val="TableParagraph"/>
              <w:spacing w:before="1"/>
              <w:ind w:left="883"/>
              <w:rPr>
                <w:b/>
                <w:sz w:val="18"/>
              </w:rPr>
            </w:pPr>
            <w:r>
              <w:rPr>
                <w:b/>
                <w:sz w:val="18"/>
              </w:rPr>
              <w:t>Elektrik Enerjisi</w:t>
            </w:r>
          </w:p>
        </w:tc>
        <w:tc>
          <w:tcPr>
            <w:tcW w:w="5645" w:type="dxa"/>
            <w:vMerge w:val="restart"/>
          </w:tcPr>
          <w:p w:rsidR="008A1857" w:rsidRDefault="00AD71BA">
            <w:pPr>
              <w:pStyle w:val="TableParagraph"/>
              <w:numPr>
                <w:ilvl w:val="3"/>
                <w:numId w:val="11"/>
              </w:numPr>
              <w:tabs>
                <w:tab w:val="left" w:pos="759"/>
              </w:tabs>
              <w:spacing w:before="175"/>
              <w:ind w:right="346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Elektrik enerjisinin ısı ve ışık enerjisine</w:t>
            </w:r>
            <w:r>
              <w:rPr>
                <w:b/>
                <w:spacing w:val="-24"/>
                <w:sz w:val="18"/>
              </w:rPr>
              <w:t xml:space="preserve"> </w:t>
            </w:r>
            <w:r>
              <w:rPr>
                <w:b/>
                <w:sz w:val="18"/>
              </w:rPr>
              <w:t>dönüştüğüne ilişkin deneyler yapar ve sonucu gözlemler.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1"/>
              </w:numPr>
              <w:tabs>
                <w:tab w:val="left" w:pos="759"/>
              </w:tabs>
              <w:ind w:right="34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Elektrik enerjisinin ısı ve ışık enerjisine</w:t>
            </w:r>
            <w:r>
              <w:rPr>
                <w:b/>
                <w:spacing w:val="-24"/>
                <w:sz w:val="18"/>
              </w:rPr>
              <w:t xml:space="preserve"> </w:t>
            </w:r>
            <w:r>
              <w:rPr>
                <w:b/>
                <w:sz w:val="18"/>
              </w:rPr>
              <w:t>dönüşümünü temel alan teknolojik uygulamalara örnekler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verir.</w:t>
            </w:r>
          </w:p>
          <w:p w:rsidR="008A1857" w:rsidRDefault="008A1857">
            <w:pPr>
              <w:pStyle w:val="TableParagraph"/>
              <w:spacing w:before="9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Güvenlik açısından elektrik sigortasının önemi üzerinde durulur.</w:t>
            </w:r>
          </w:p>
          <w:p w:rsidR="008A1857" w:rsidRDefault="008A1857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1"/>
              </w:numPr>
              <w:tabs>
                <w:tab w:val="left" w:pos="759"/>
              </w:tabs>
              <w:spacing w:before="1"/>
              <w:ind w:right="953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Elektrik enerjisinin hareket enerjisine, hareket enerjisinin de elektrik enerjisine dönüştüğünü</w:t>
            </w:r>
            <w:r>
              <w:rPr>
                <w:b/>
                <w:spacing w:val="-19"/>
                <w:sz w:val="18"/>
              </w:rPr>
              <w:t xml:space="preserve"> </w:t>
            </w:r>
            <w:r>
              <w:rPr>
                <w:b/>
                <w:sz w:val="18"/>
              </w:rPr>
              <w:t>kavrar.</w:t>
            </w:r>
          </w:p>
          <w:p w:rsidR="008A1857" w:rsidRDefault="008A1857">
            <w:pPr>
              <w:pStyle w:val="TableParagraph"/>
              <w:spacing w:before="9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ind w:left="106" w:right="246"/>
              <w:rPr>
                <w:sz w:val="18"/>
              </w:rPr>
            </w:pPr>
            <w:r>
              <w:rPr>
                <w:sz w:val="18"/>
              </w:rPr>
              <w:t>Robotların, elektrik enerjisinin, hareket enerjisine dönüşümü temel alınarak geliştirildiği vurgulanır.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1"/>
              </w:numPr>
              <w:tabs>
                <w:tab w:val="left" w:pos="759"/>
              </w:tabs>
              <w:spacing w:before="1"/>
              <w:ind w:right="238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Güç santrallerinde elektrik enerjisinin nasıl</w:t>
            </w:r>
            <w:r>
              <w:rPr>
                <w:b/>
                <w:spacing w:val="-25"/>
                <w:sz w:val="18"/>
              </w:rPr>
              <w:t xml:space="preserve"> </w:t>
            </w:r>
            <w:r>
              <w:rPr>
                <w:b/>
                <w:sz w:val="18"/>
              </w:rPr>
              <w:t>üretildiğini araştırır 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sunar.</w:t>
            </w:r>
          </w:p>
          <w:p w:rsidR="008A1857" w:rsidRDefault="008A1857">
            <w:pPr>
              <w:pStyle w:val="TableParagraph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ind w:left="106" w:right="647"/>
              <w:rPr>
                <w:sz w:val="18"/>
              </w:rPr>
            </w:pPr>
            <w:r>
              <w:rPr>
                <w:sz w:val="18"/>
              </w:rPr>
              <w:t>Güç santrallerinden hidroelektrik, termik, rüzgâr, jeotermal ve nükleer santrallere değinilir.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1"/>
              </w:numPr>
              <w:tabs>
                <w:tab w:val="left" w:pos="759"/>
              </w:tabs>
              <w:ind w:right="174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Elektrik enerjisinin bilinçli ve tasarruflu</w:t>
            </w:r>
            <w:r>
              <w:rPr>
                <w:b/>
                <w:spacing w:val="-22"/>
                <w:sz w:val="18"/>
              </w:rPr>
              <w:t xml:space="preserve"> </w:t>
            </w:r>
            <w:r>
              <w:rPr>
                <w:b/>
                <w:sz w:val="18"/>
              </w:rPr>
              <w:t>kullanılmasının aile ve ülke ekonomisi bakımından önemini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tartışır.</w:t>
            </w:r>
          </w:p>
          <w:p w:rsidR="008A1857" w:rsidRDefault="008A1857">
            <w:pPr>
              <w:pStyle w:val="TableParagraph"/>
              <w:spacing w:before="9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numPr>
                <w:ilvl w:val="0"/>
                <w:numId w:val="10"/>
              </w:numPr>
              <w:tabs>
                <w:tab w:val="left" w:pos="308"/>
              </w:tabs>
              <w:spacing w:before="1"/>
              <w:ind w:right="266" w:firstLine="0"/>
              <w:jc w:val="both"/>
              <w:rPr>
                <w:sz w:val="18"/>
              </w:rPr>
            </w:pPr>
            <w:r>
              <w:rPr>
                <w:sz w:val="18"/>
              </w:rPr>
              <w:t>Enerji verimliliği konusunda ülkemizdeki resmî kurumlar ve sivil toplum kuruluşları tarafından yapılan çalışmalar ve elektrik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sz w:val="18"/>
              </w:rPr>
              <w:t>enerjisi kullanımı bakımından yapılması gerekenler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belirtilir.</w:t>
            </w:r>
          </w:p>
          <w:p w:rsidR="008A1857" w:rsidRDefault="00AD71BA">
            <w:pPr>
              <w:pStyle w:val="TableParagraph"/>
              <w:numPr>
                <w:ilvl w:val="0"/>
                <w:numId w:val="10"/>
              </w:numPr>
              <w:tabs>
                <w:tab w:val="left" w:pos="308"/>
              </w:tabs>
              <w:spacing w:before="1" w:line="276" w:lineRule="auto"/>
              <w:ind w:right="707" w:firstLine="0"/>
              <w:rPr>
                <w:sz w:val="18"/>
              </w:rPr>
            </w:pPr>
            <w:r>
              <w:rPr>
                <w:sz w:val="18"/>
              </w:rPr>
              <w:t>Kaçak elektrik kullanımının ülke ekonomisine verdiği</w:t>
            </w:r>
            <w:r>
              <w:rPr>
                <w:spacing w:val="-23"/>
                <w:sz w:val="18"/>
              </w:rPr>
              <w:t xml:space="preserve"> </w:t>
            </w:r>
            <w:r>
              <w:rPr>
                <w:sz w:val="18"/>
              </w:rPr>
              <w:t>zarar vurgulanır.</w:t>
            </w:r>
          </w:p>
        </w:tc>
        <w:tc>
          <w:tcPr>
            <w:tcW w:w="1066" w:type="dxa"/>
            <w:vMerge w:val="restart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4"/>
              <w:rPr>
                <w:b/>
              </w:rPr>
            </w:pPr>
          </w:p>
          <w:p w:rsidR="008A1857" w:rsidRDefault="00AD71BA">
            <w:pPr>
              <w:pStyle w:val="TableParagraph"/>
              <w:spacing w:before="1"/>
              <w:ind w:left="396" w:right="3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</w:p>
        </w:tc>
        <w:tc>
          <w:tcPr>
            <w:tcW w:w="3041" w:type="dxa"/>
            <w:vMerge w:val="restart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4"/>
              <w:rPr>
                <w:b/>
              </w:rPr>
            </w:pPr>
          </w:p>
          <w:p w:rsidR="008A1857" w:rsidRDefault="00AD71BA">
            <w:pPr>
              <w:pStyle w:val="TableParagraph"/>
              <w:spacing w:before="1"/>
              <w:ind w:left="217"/>
              <w:rPr>
                <w:b/>
                <w:sz w:val="18"/>
              </w:rPr>
            </w:pPr>
            <w:r>
              <w:rPr>
                <w:b/>
                <w:sz w:val="18"/>
              </w:rPr>
              <w:t>Elektrik Enerjisinin Dönüşümü</w:t>
            </w:r>
          </w:p>
        </w:tc>
      </w:tr>
      <w:tr w:rsidR="008A1857">
        <w:trPr>
          <w:trHeight w:val="3619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6"/>
              <w:rPr>
                <w:b/>
                <w:sz w:val="26"/>
              </w:rPr>
            </w:pPr>
          </w:p>
          <w:p w:rsidR="008A1857" w:rsidRDefault="00AD71BA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9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6"/>
              <w:rPr>
                <w:b/>
                <w:sz w:val="26"/>
              </w:rPr>
            </w:pPr>
          </w:p>
          <w:p w:rsidR="008A1857" w:rsidRDefault="00AD71BA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5645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</w:tr>
      <w:tr w:rsidR="008A1857">
        <w:trPr>
          <w:trHeight w:val="3336"/>
        </w:trPr>
        <w:tc>
          <w:tcPr>
            <w:tcW w:w="595" w:type="dxa"/>
            <w:textDirection w:val="btLr"/>
          </w:tcPr>
          <w:p w:rsidR="008A1857" w:rsidRDefault="00AD71BA">
            <w:pPr>
              <w:pStyle w:val="TableParagraph"/>
              <w:spacing w:before="179"/>
              <w:ind w:left="1373" w:right="136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MAYIS</w:t>
            </w:r>
          </w:p>
        </w:tc>
        <w:tc>
          <w:tcPr>
            <w:tcW w:w="994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61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61"/>
              <w:ind w:left="424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61"/>
              <w:ind w:left="537"/>
              <w:rPr>
                <w:b/>
                <w:sz w:val="18"/>
              </w:rPr>
            </w:pPr>
            <w:r>
              <w:rPr>
                <w:b/>
                <w:sz w:val="18"/>
              </w:rPr>
              <w:t>Güneş Sistemi ve Ötesi</w:t>
            </w:r>
          </w:p>
        </w:tc>
        <w:tc>
          <w:tcPr>
            <w:tcW w:w="5645" w:type="dxa"/>
          </w:tcPr>
          <w:p w:rsidR="008A1857" w:rsidRDefault="00AD71BA">
            <w:pPr>
              <w:pStyle w:val="TableParagraph"/>
              <w:spacing w:before="4"/>
              <w:ind w:left="106" w:right="256"/>
              <w:rPr>
                <w:b/>
                <w:sz w:val="18"/>
              </w:rPr>
            </w:pPr>
            <w:r>
              <w:rPr>
                <w:b/>
                <w:sz w:val="18"/>
              </w:rPr>
              <w:t>7.7.1.1. Gök cisimlerini çıplak gözle gözlemler ve yaptığı araştırma sonucunda uzayda gözleyebildiğinden çok daha fazla gök cismi olduğu sonucuna varır.</w:t>
            </w:r>
          </w:p>
          <w:p w:rsidR="008A1857" w:rsidRDefault="008A1857">
            <w:pPr>
              <w:pStyle w:val="TableParagraph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0"/>
                <w:numId w:val="9"/>
              </w:numPr>
              <w:tabs>
                <w:tab w:val="left" w:pos="308"/>
              </w:tabs>
              <w:spacing w:line="207" w:lineRule="exact"/>
              <w:ind w:hanging="201"/>
              <w:rPr>
                <w:sz w:val="18"/>
              </w:rPr>
            </w:pPr>
            <w:r>
              <w:rPr>
                <w:sz w:val="18"/>
              </w:rPr>
              <w:t>Evren kavramı, “aradaki boşluklarla birlikte gök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cisimlerinin</w:t>
            </w:r>
          </w:p>
          <w:p w:rsidR="008A1857" w:rsidRDefault="00AD71BA">
            <w:pPr>
              <w:pStyle w:val="TableParagraph"/>
              <w:ind w:left="106" w:right="156"/>
              <w:rPr>
                <w:sz w:val="18"/>
              </w:rPr>
            </w:pPr>
            <w:r>
              <w:rPr>
                <w:sz w:val="18"/>
              </w:rPr>
              <w:t>tümü”; uzay kavramı ise “evrenin dünya dışında kalan kısmı” olarak tanımlanır.</w:t>
            </w:r>
          </w:p>
          <w:p w:rsidR="008A1857" w:rsidRDefault="00AD71BA">
            <w:pPr>
              <w:pStyle w:val="TableParagraph"/>
              <w:numPr>
                <w:ilvl w:val="0"/>
                <w:numId w:val="9"/>
              </w:numPr>
              <w:tabs>
                <w:tab w:val="left" w:pos="308"/>
              </w:tabs>
              <w:spacing w:before="1"/>
              <w:ind w:left="106" w:right="374" w:firstLine="0"/>
              <w:rPr>
                <w:sz w:val="18"/>
              </w:rPr>
            </w:pPr>
            <w:r>
              <w:rPr>
                <w:sz w:val="18"/>
              </w:rPr>
              <w:t>Evrenin oluşumuyla ilgili olarak öne sürülen belli başlı</w:t>
            </w:r>
            <w:r>
              <w:rPr>
                <w:spacing w:val="-27"/>
                <w:sz w:val="18"/>
              </w:rPr>
              <w:t xml:space="preserve"> </w:t>
            </w:r>
            <w:r>
              <w:rPr>
                <w:sz w:val="18"/>
              </w:rPr>
              <w:t>görüşler belirtilir; fakat detaylarına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girilmez.</w:t>
            </w:r>
          </w:p>
          <w:p w:rsidR="008A1857" w:rsidRDefault="00AD71BA">
            <w:pPr>
              <w:pStyle w:val="TableParagraph"/>
              <w:numPr>
                <w:ilvl w:val="0"/>
                <w:numId w:val="9"/>
              </w:numPr>
              <w:tabs>
                <w:tab w:val="left" w:pos="299"/>
              </w:tabs>
              <w:ind w:left="106" w:right="216" w:firstLine="0"/>
              <w:rPr>
                <w:sz w:val="18"/>
              </w:rPr>
            </w:pPr>
            <w:r>
              <w:rPr>
                <w:sz w:val="18"/>
              </w:rPr>
              <w:t>Güneşe çıplak gözle bakılmaması konusunda öğrenciler</w:t>
            </w:r>
            <w:r>
              <w:rPr>
                <w:spacing w:val="-25"/>
                <w:sz w:val="18"/>
              </w:rPr>
              <w:t xml:space="preserve"> </w:t>
            </w:r>
            <w:r>
              <w:rPr>
                <w:sz w:val="18"/>
              </w:rPr>
              <w:t>uyarılır. Çıplak gözle uzun süreli gökyüzü gözlemi yapan bilim insanlarının görme yetisini kısmen ya da tamamen kaybettiklerine yönelik bilim tarihinden örnekler üzerinde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durulur.</w:t>
            </w:r>
          </w:p>
        </w:tc>
        <w:tc>
          <w:tcPr>
            <w:tcW w:w="1066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61"/>
              <w:ind w:left="378" w:right="4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</w:p>
        </w:tc>
        <w:tc>
          <w:tcPr>
            <w:tcW w:w="304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61"/>
              <w:ind w:left="922"/>
              <w:rPr>
                <w:b/>
                <w:sz w:val="18"/>
              </w:rPr>
            </w:pPr>
            <w:r>
              <w:rPr>
                <w:b/>
                <w:sz w:val="18"/>
              </w:rPr>
              <w:t>Gök Cisimleri</w:t>
            </w:r>
          </w:p>
        </w:tc>
      </w:tr>
    </w:tbl>
    <w:p w:rsidR="008A1857" w:rsidRDefault="008A1857">
      <w:pPr>
        <w:rPr>
          <w:sz w:val="18"/>
        </w:rPr>
        <w:sectPr w:rsidR="008A1857">
          <w:pgSz w:w="16840" w:h="11910" w:orient="landscape"/>
          <w:pgMar w:top="720" w:right="5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1"/>
        <w:gridCol w:w="3120"/>
        <w:gridCol w:w="5645"/>
        <w:gridCol w:w="1066"/>
        <w:gridCol w:w="3041"/>
      </w:tblGrid>
      <w:tr w:rsidR="008A1857">
        <w:trPr>
          <w:trHeight w:val="3108"/>
        </w:trPr>
        <w:tc>
          <w:tcPr>
            <w:tcW w:w="595" w:type="dxa"/>
            <w:vMerge w:val="restart"/>
            <w:textDirection w:val="btLr"/>
          </w:tcPr>
          <w:p w:rsidR="008A1857" w:rsidRDefault="00AD71BA">
            <w:pPr>
              <w:pStyle w:val="TableParagraph"/>
              <w:spacing w:before="179"/>
              <w:ind w:left="4690" w:right="467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MAYIS</w:t>
            </w:r>
          </w:p>
        </w:tc>
        <w:tc>
          <w:tcPr>
            <w:tcW w:w="994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8A1857" w:rsidRDefault="00AD71BA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9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8A1857" w:rsidRDefault="00AD71BA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8A1857" w:rsidRDefault="008A18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45" w:type="dxa"/>
          </w:tcPr>
          <w:p w:rsidR="008A1857" w:rsidRDefault="00AD71BA">
            <w:pPr>
              <w:pStyle w:val="TableParagraph"/>
              <w:spacing w:line="200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7.7.1.2. Bilinen takımyıldızlarla ilgili araştırma yapar ve sunar.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ind w:right="345" w:firstLine="0"/>
              <w:rPr>
                <w:sz w:val="18"/>
              </w:rPr>
            </w:pPr>
            <w:r>
              <w:rPr>
                <w:sz w:val="18"/>
              </w:rPr>
              <w:t>Yıldızlar arasındaki mesafelerin “ışık yılı” adı verilen bir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sz w:val="18"/>
              </w:rPr>
              <w:t>uzaklık ölçü birimiyle ifade edildiği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belirtilir.</w:t>
            </w:r>
          </w:p>
          <w:p w:rsidR="008A1857" w:rsidRDefault="00AD71BA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ind w:right="247" w:firstLine="0"/>
              <w:rPr>
                <w:sz w:val="18"/>
              </w:rPr>
            </w:pPr>
            <w:r>
              <w:rPr>
                <w:sz w:val="18"/>
              </w:rPr>
              <w:t>Takımyıldızlarının Dünya’dan bakıldığındaki görüntülerine bakılarak yapılan benzetmelerin, gökyüzü gözlemini</w:t>
            </w:r>
            <w:r>
              <w:rPr>
                <w:spacing w:val="-28"/>
                <w:sz w:val="18"/>
              </w:rPr>
              <w:t xml:space="preserve"> </w:t>
            </w:r>
            <w:r>
              <w:rPr>
                <w:sz w:val="18"/>
              </w:rPr>
              <w:t>kolaylaştırdığı belirtilir.</w:t>
            </w:r>
          </w:p>
          <w:p w:rsidR="008A1857" w:rsidRDefault="008A185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7.7.1.3. Yıldızlar ile gezegenleri</w:t>
            </w:r>
            <w:r>
              <w:rPr>
                <w:b/>
                <w:spacing w:val="-15"/>
                <w:sz w:val="18"/>
              </w:rPr>
              <w:t xml:space="preserve"> </w:t>
            </w:r>
            <w:r>
              <w:rPr>
                <w:b/>
                <w:sz w:val="18"/>
              </w:rPr>
              <w:t>karşılaştırır.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0"/>
                <w:numId w:val="7"/>
              </w:numPr>
              <w:tabs>
                <w:tab w:val="left" w:pos="308"/>
              </w:tabs>
              <w:spacing w:line="207" w:lineRule="exact"/>
              <w:ind w:hanging="201"/>
              <w:rPr>
                <w:sz w:val="18"/>
              </w:rPr>
            </w:pPr>
            <w:r>
              <w:rPr>
                <w:sz w:val="18"/>
              </w:rPr>
              <w:t>Güneş’in de bir yıldız olduğu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vurgulanır.</w:t>
            </w:r>
          </w:p>
          <w:p w:rsidR="008A1857" w:rsidRDefault="00AD71BA">
            <w:pPr>
              <w:pStyle w:val="TableParagraph"/>
              <w:numPr>
                <w:ilvl w:val="0"/>
                <w:numId w:val="7"/>
              </w:numPr>
              <w:tabs>
                <w:tab w:val="left" w:pos="308"/>
              </w:tabs>
              <w:ind w:left="106" w:right="266" w:firstLine="0"/>
              <w:rPr>
                <w:sz w:val="18"/>
              </w:rPr>
            </w:pPr>
            <w:r>
              <w:rPr>
                <w:sz w:val="18"/>
              </w:rPr>
              <w:t>Günlük yaşamda gökyüzü ile ilgili kullanılan ve kavram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sz w:val="18"/>
              </w:rPr>
              <w:t>yanılgısı oluşturabilecek bazı ifadelerin (yıldız kayması, kuyruklu yıldız, çoban yıldızı vb.) bilimsel açıklamaları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verilir.</w:t>
            </w:r>
          </w:p>
        </w:tc>
        <w:tc>
          <w:tcPr>
            <w:tcW w:w="1066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8A1857" w:rsidRDefault="00AD71BA">
            <w:pPr>
              <w:pStyle w:val="TableParagraph"/>
              <w:ind w:left="396" w:right="3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</w:p>
        </w:tc>
        <w:tc>
          <w:tcPr>
            <w:tcW w:w="304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8A1857" w:rsidRDefault="00AD71BA">
            <w:pPr>
              <w:pStyle w:val="TableParagraph"/>
              <w:ind w:left="923" w:right="90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Gök Cisimleri</w:t>
            </w:r>
          </w:p>
        </w:tc>
      </w:tr>
      <w:tr w:rsidR="008A1857">
        <w:trPr>
          <w:trHeight w:val="614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14857" w:type="dxa"/>
            <w:gridSpan w:val="6"/>
          </w:tcPr>
          <w:p w:rsidR="008A1857" w:rsidRDefault="008A1857">
            <w:pPr>
              <w:pStyle w:val="TableParagraph"/>
              <w:spacing w:before="142"/>
              <w:ind w:left="5721" w:right="5711"/>
              <w:jc w:val="center"/>
              <w:rPr>
                <w:b/>
                <w:sz w:val="24"/>
              </w:rPr>
            </w:pPr>
            <w:bookmarkStart w:id="0" w:name="_GoBack"/>
            <w:bookmarkEnd w:id="0"/>
          </w:p>
        </w:tc>
      </w:tr>
      <w:tr w:rsidR="008A1857">
        <w:trPr>
          <w:trHeight w:val="6228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9"/>
              <w:rPr>
                <w:b/>
                <w:sz w:val="19"/>
              </w:rPr>
            </w:pPr>
          </w:p>
          <w:p w:rsidR="008A1857" w:rsidRDefault="00AD71BA">
            <w:pPr>
              <w:pStyle w:val="TableParagraph"/>
              <w:spacing w:before="1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9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9"/>
              <w:rPr>
                <w:b/>
                <w:sz w:val="19"/>
              </w:rPr>
            </w:pPr>
          </w:p>
          <w:p w:rsidR="008A1857" w:rsidRDefault="00AD71BA">
            <w:pPr>
              <w:pStyle w:val="TableParagraph"/>
              <w:spacing w:before="1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9"/>
              <w:rPr>
                <w:b/>
                <w:sz w:val="19"/>
              </w:rPr>
            </w:pPr>
          </w:p>
          <w:p w:rsidR="008A1857" w:rsidRDefault="00AD71BA">
            <w:pPr>
              <w:pStyle w:val="TableParagraph"/>
              <w:spacing w:before="1"/>
              <w:ind w:left="556"/>
              <w:rPr>
                <w:b/>
                <w:sz w:val="18"/>
              </w:rPr>
            </w:pPr>
            <w:r>
              <w:rPr>
                <w:b/>
                <w:sz w:val="18"/>
              </w:rPr>
              <w:t>Güneş Sistemi ve Ötesi</w:t>
            </w:r>
          </w:p>
        </w:tc>
        <w:tc>
          <w:tcPr>
            <w:tcW w:w="5645" w:type="dxa"/>
          </w:tcPr>
          <w:p w:rsidR="008A1857" w:rsidRDefault="00AD71BA">
            <w:pPr>
              <w:pStyle w:val="TableParagraph"/>
              <w:spacing w:before="163"/>
              <w:ind w:left="106" w:right="256"/>
              <w:rPr>
                <w:b/>
                <w:sz w:val="18"/>
              </w:rPr>
            </w:pPr>
            <w:r>
              <w:rPr>
                <w:b/>
                <w:sz w:val="18"/>
              </w:rPr>
              <w:t>7.7.1.1. Gök cisimlerini çıplak gözle gözlemler ve yaptığı araştırma sonucunda uzayda gözleyebildiğinden çok daha fazla gök cismi olduğu sonucuna varır.</w:t>
            </w:r>
          </w:p>
          <w:p w:rsidR="008A1857" w:rsidRDefault="008A1857">
            <w:pPr>
              <w:pStyle w:val="TableParagraph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0"/>
                <w:numId w:val="6"/>
              </w:numPr>
              <w:tabs>
                <w:tab w:val="left" w:pos="308"/>
              </w:tabs>
              <w:spacing w:line="207" w:lineRule="exact"/>
              <w:ind w:hanging="201"/>
              <w:rPr>
                <w:sz w:val="18"/>
              </w:rPr>
            </w:pPr>
            <w:r>
              <w:rPr>
                <w:sz w:val="18"/>
              </w:rPr>
              <w:t>Evren kavramı, “aradaki boşluklarla birlikte gök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cisimlerinin</w:t>
            </w:r>
          </w:p>
          <w:p w:rsidR="008A1857" w:rsidRDefault="00AD71BA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tümü”; uzay kavramı ise “evrenin dünya dışında kalan kısmı” olarak tanımlanır.</w:t>
            </w:r>
          </w:p>
          <w:p w:rsidR="008A1857" w:rsidRDefault="00AD71BA">
            <w:pPr>
              <w:pStyle w:val="TableParagraph"/>
              <w:numPr>
                <w:ilvl w:val="0"/>
                <w:numId w:val="6"/>
              </w:numPr>
              <w:tabs>
                <w:tab w:val="left" w:pos="308"/>
              </w:tabs>
              <w:ind w:left="106" w:right="374" w:firstLine="0"/>
              <w:rPr>
                <w:sz w:val="18"/>
              </w:rPr>
            </w:pPr>
            <w:r>
              <w:rPr>
                <w:sz w:val="18"/>
              </w:rPr>
              <w:t>Evrenin oluşumuyla ilgili olarak öne sürülen belli başlı</w:t>
            </w:r>
            <w:r>
              <w:rPr>
                <w:spacing w:val="-27"/>
                <w:sz w:val="18"/>
              </w:rPr>
              <w:t xml:space="preserve"> </w:t>
            </w:r>
            <w:r>
              <w:rPr>
                <w:sz w:val="18"/>
              </w:rPr>
              <w:t>görüşler belirtilir; fakat detaylarına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girilmez.</w:t>
            </w:r>
          </w:p>
          <w:p w:rsidR="008A1857" w:rsidRDefault="00AD71BA">
            <w:pPr>
              <w:pStyle w:val="TableParagraph"/>
              <w:numPr>
                <w:ilvl w:val="0"/>
                <w:numId w:val="6"/>
              </w:numPr>
              <w:tabs>
                <w:tab w:val="left" w:pos="299"/>
              </w:tabs>
              <w:ind w:left="106" w:right="213" w:firstLine="0"/>
              <w:rPr>
                <w:sz w:val="18"/>
              </w:rPr>
            </w:pPr>
            <w:r>
              <w:rPr>
                <w:sz w:val="18"/>
              </w:rPr>
              <w:t>Güneşe çıplak gözle bakılmaması konusunda öğrenciler</w:t>
            </w:r>
            <w:r>
              <w:rPr>
                <w:spacing w:val="-22"/>
                <w:sz w:val="18"/>
              </w:rPr>
              <w:t xml:space="preserve"> </w:t>
            </w:r>
            <w:r>
              <w:rPr>
                <w:sz w:val="18"/>
              </w:rPr>
              <w:t>uyarılır. Çıplak gözle uzun süreli gökyüzü gözlemi yapan bilim insanlarının görme yetisini kısmen ya da tamamen kaybettiklerine yönelik bilim tarihinden örnekler üzerinde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durulur.</w:t>
            </w:r>
          </w:p>
          <w:p w:rsidR="008A1857" w:rsidRDefault="008A185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7.7.1.2. Bilinen takımyıldızlarla ilgili araştırma yapar ve sunar.</w:t>
            </w:r>
          </w:p>
          <w:p w:rsidR="008A1857" w:rsidRDefault="008A1857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numPr>
                <w:ilvl w:val="0"/>
                <w:numId w:val="5"/>
              </w:numPr>
              <w:tabs>
                <w:tab w:val="left" w:pos="308"/>
              </w:tabs>
              <w:ind w:right="348" w:firstLine="0"/>
              <w:rPr>
                <w:sz w:val="18"/>
              </w:rPr>
            </w:pPr>
            <w:r>
              <w:rPr>
                <w:sz w:val="18"/>
              </w:rPr>
              <w:t>Yıldızlar arasındaki mesafelerin “ışık yılı” adı verilen bir</w:t>
            </w:r>
            <w:r>
              <w:rPr>
                <w:spacing w:val="-27"/>
                <w:sz w:val="18"/>
              </w:rPr>
              <w:t xml:space="preserve"> </w:t>
            </w:r>
            <w:r>
              <w:rPr>
                <w:sz w:val="18"/>
              </w:rPr>
              <w:t>uzaklık ölçü birimiyle ifade edildiği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belirtilir.</w:t>
            </w:r>
          </w:p>
          <w:p w:rsidR="008A1857" w:rsidRDefault="00AD71BA">
            <w:pPr>
              <w:pStyle w:val="TableParagraph"/>
              <w:numPr>
                <w:ilvl w:val="0"/>
                <w:numId w:val="5"/>
              </w:numPr>
              <w:tabs>
                <w:tab w:val="left" w:pos="308"/>
              </w:tabs>
              <w:spacing w:before="1"/>
              <w:ind w:right="242" w:firstLine="0"/>
              <w:rPr>
                <w:sz w:val="18"/>
              </w:rPr>
            </w:pPr>
            <w:r>
              <w:rPr>
                <w:sz w:val="18"/>
              </w:rPr>
              <w:t>Takımyıldızlarının Dünya’dan bakıldığındaki görüntülerine bakılarak yapılan benzetmelerin, gökyüzü gözlemini kolaylaştırdığı belirtilir.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7.7.1.3. Yıldızlar ile gezegenleri</w:t>
            </w:r>
            <w:r>
              <w:rPr>
                <w:b/>
                <w:spacing w:val="-18"/>
                <w:sz w:val="18"/>
              </w:rPr>
              <w:t xml:space="preserve"> </w:t>
            </w:r>
            <w:r>
              <w:rPr>
                <w:b/>
                <w:sz w:val="18"/>
              </w:rPr>
              <w:t>karşılaştırır.</w:t>
            </w:r>
          </w:p>
          <w:p w:rsidR="008A1857" w:rsidRDefault="008A1857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numPr>
                <w:ilvl w:val="0"/>
                <w:numId w:val="4"/>
              </w:numPr>
              <w:tabs>
                <w:tab w:val="left" w:pos="308"/>
              </w:tabs>
              <w:ind w:hanging="201"/>
              <w:rPr>
                <w:sz w:val="18"/>
              </w:rPr>
            </w:pPr>
            <w:r>
              <w:rPr>
                <w:sz w:val="18"/>
              </w:rPr>
              <w:t>Güneş’in de bir yıldız olduğu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vurgulanır.</w:t>
            </w:r>
          </w:p>
          <w:p w:rsidR="008A1857" w:rsidRDefault="00AD71BA">
            <w:pPr>
              <w:pStyle w:val="TableParagraph"/>
              <w:numPr>
                <w:ilvl w:val="0"/>
                <w:numId w:val="4"/>
              </w:numPr>
              <w:tabs>
                <w:tab w:val="left" w:pos="308"/>
              </w:tabs>
              <w:spacing w:before="2" w:line="276" w:lineRule="auto"/>
              <w:ind w:left="106" w:right="266" w:firstLine="0"/>
              <w:rPr>
                <w:sz w:val="18"/>
              </w:rPr>
            </w:pPr>
            <w:r>
              <w:rPr>
                <w:sz w:val="18"/>
              </w:rPr>
              <w:t>Günlük yaşamda gökyüzü ile ilgili kullanılan ve kavram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sz w:val="18"/>
              </w:rPr>
              <w:t>yanılgısı oluşturabilecek bazı ifadelerin (yıldız kayması, kuyruklu yıldız, çoban yıldızı vb.) bilimsel açıklamaları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verilir.</w:t>
            </w:r>
          </w:p>
        </w:tc>
        <w:tc>
          <w:tcPr>
            <w:tcW w:w="1066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9"/>
              <w:rPr>
                <w:b/>
                <w:sz w:val="19"/>
              </w:rPr>
            </w:pPr>
          </w:p>
          <w:p w:rsidR="008A1857" w:rsidRDefault="00AD71BA">
            <w:pPr>
              <w:pStyle w:val="TableParagraph"/>
              <w:spacing w:before="1"/>
              <w:ind w:left="396" w:right="3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</w:p>
        </w:tc>
        <w:tc>
          <w:tcPr>
            <w:tcW w:w="3041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9"/>
              <w:rPr>
                <w:b/>
                <w:sz w:val="19"/>
              </w:rPr>
            </w:pPr>
          </w:p>
          <w:p w:rsidR="008A1857" w:rsidRDefault="00AD71BA">
            <w:pPr>
              <w:pStyle w:val="TableParagraph"/>
              <w:spacing w:before="1"/>
              <w:ind w:left="923" w:right="90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Gök Cisimleri</w:t>
            </w:r>
          </w:p>
        </w:tc>
      </w:tr>
    </w:tbl>
    <w:p w:rsidR="008A1857" w:rsidRDefault="008A1857">
      <w:pPr>
        <w:jc w:val="center"/>
        <w:rPr>
          <w:sz w:val="18"/>
        </w:rPr>
        <w:sectPr w:rsidR="008A1857">
          <w:pgSz w:w="16840" w:h="11910" w:orient="landscape"/>
          <w:pgMar w:top="720" w:right="5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992"/>
        <w:gridCol w:w="988"/>
        <w:gridCol w:w="3125"/>
        <w:gridCol w:w="5646"/>
        <w:gridCol w:w="1067"/>
        <w:gridCol w:w="3042"/>
      </w:tblGrid>
      <w:tr w:rsidR="008A1857">
        <w:trPr>
          <w:trHeight w:val="2313"/>
        </w:trPr>
        <w:tc>
          <w:tcPr>
            <w:tcW w:w="598" w:type="dxa"/>
            <w:vMerge w:val="restart"/>
            <w:textDirection w:val="btLr"/>
          </w:tcPr>
          <w:p w:rsidR="008A1857" w:rsidRDefault="00AD71BA">
            <w:pPr>
              <w:pStyle w:val="TableParagraph"/>
              <w:spacing w:before="179"/>
              <w:ind w:left="2024" w:right="20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MAYIS</w:t>
            </w:r>
          </w:p>
        </w:tc>
        <w:tc>
          <w:tcPr>
            <w:tcW w:w="992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8"/>
              <w:rPr>
                <w:b/>
                <w:sz w:val="29"/>
              </w:rPr>
            </w:pPr>
          </w:p>
          <w:p w:rsidR="008A1857" w:rsidRDefault="00AD71BA">
            <w:pPr>
              <w:pStyle w:val="TableParagraph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88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8"/>
              <w:rPr>
                <w:b/>
                <w:sz w:val="29"/>
              </w:rPr>
            </w:pPr>
          </w:p>
          <w:p w:rsidR="008A1857" w:rsidRDefault="00AD71BA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5" w:type="dxa"/>
            <w:vMerge w:val="restart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36"/>
              <w:ind w:left="559"/>
              <w:rPr>
                <w:b/>
                <w:sz w:val="18"/>
              </w:rPr>
            </w:pPr>
            <w:r>
              <w:rPr>
                <w:b/>
                <w:sz w:val="18"/>
              </w:rPr>
              <w:t>Güneş Sistemi ve Ötesi</w:t>
            </w:r>
          </w:p>
        </w:tc>
        <w:tc>
          <w:tcPr>
            <w:tcW w:w="5646" w:type="dxa"/>
            <w:vMerge w:val="restart"/>
          </w:tcPr>
          <w:p w:rsidR="008A1857" w:rsidRDefault="00AD71BA">
            <w:pPr>
              <w:pStyle w:val="TableParagraph"/>
              <w:numPr>
                <w:ilvl w:val="3"/>
                <w:numId w:val="3"/>
              </w:numPr>
              <w:tabs>
                <w:tab w:val="left" w:pos="756"/>
              </w:tabs>
              <w:spacing w:before="163"/>
              <w:ind w:right="138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Güneş sistemindeki gezegenleri, Güneş’e</w:t>
            </w:r>
            <w:r>
              <w:rPr>
                <w:b/>
                <w:spacing w:val="-24"/>
                <w:sz w:val="18"/>
              </w:rPr>
              <w:t xml:space="preserve"> </w:t>
            </w:r>
            <w:r>
              <w:rPr>
                <w:b/>
                <w:sz w:val="18"/>
              </w:rPr>
              <w:t>yakınlıklarına göre sıralayarak bir model oluşturur ve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sunar.</w:t>
            </w:r>
          </w:p>
          <w:p w:rsidR="008A1857" w:rsidRDefault="008A1857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ind w:left="103" w:right="140"/>
              <w:rPr>
                <w:sz w:val="18"/>
              </w:rPr>
            </w:pPr>
            <w:r>
              <w:rPr>
                <w:sz w:val="18"/>
              </w:rPr>
              <w:t>Milyarlarca gök cisimlerinden oluşan uzay adalarına “gök ada (galaksi)” denildiği ve Güneş sisteminin, “Samanyolu” adı verilen gök adasında yer aldığı belirtilir.</w:t>
            </w:r>
          </w:p>
          <w:p w:rsidR="008A1857" w:rsidRDefault="008A1857">
            <w:pPr>
              <w:pStyle w:val="TableParagraph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3"/>
              </w:numPr>
              <w:tabs>
                <w:tab w:val="left" w:pos="756"/>
              </w:tabs>
              <w:ind w:right="110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Güneş sistemindeki gezegenleri birbirleri</w:t>
            </w:r>
            <w:r>
              <w:rPr>
                <w:b/>
                <w:spacing w:val="-23"/>
                <w:sz w:val="18"/>
              </w:rPr>
              <w:t xml:space="preserve"> </w:t>
            </w:r>
            <w:r>
              <w:rPr>
                <w:b/>
                <w:sz w:val="18"/>
              </w:rPr>
              <w:t>ile karşılaştırır.</w:t>
            </w: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numPr>
                <w:ilvl w:val="0"/>
                <w:numId w:val="2"/>
              </w:numPr>
              <w:tabs>
                <w:tab w:val="left" w:pos="305"/>
              </w:tabs>
              <w:spacing w:before="163"/>
              <w:ind w:right="487" w:firstLine="0"/>
              <w:jc w:val="both"/>
              <w:rPr>
                <w:sz w:val="18"/>
              </w:rPr>
            </w:pPr>
            <w:r>
              <w:rPr>
                <w:sz w:val="18"/>
              </w:rPr>
              <w:t>Gezegenlerin karşılaştırılmasında birbirine göre büyüklükleri, doğal uydu sayıları ve etraflarında halka olup-olmaması dikkate alınır.</w:t>
            </w:r>
          </w:p>
          <w:p w:rsidR="008A1857" w:rsidRDefault="00AD71BA">
            <w:pPr>
              <w:pStyle w:val="TableParagraph"/>
              <w:numPr>
                <w:ilvl w:val="0"/>
                <w:numId w:val="2"/>
              </w:numPr>
              <w:tabs>
                <w:tab w:val="left" w:pos="305"/>
              </w:tabs>
              <w:ind w:right="620" w:firstLine="0"/>
              <w:rPr>
                <w:sz w:val="18"/>
              </w:rPr>
            </w:pPr>
            <w:r>
              <w:rPr>
                <w:sz w:val="18"/>
              </w:rPr>
              <w:t>Bulunduğu gök ada, sistem ve Güneş’e yakınlık sırası</w:t>
            </w:r>
            <w:r>
              <w:rPr>
                <w:spacing w:val="-21"/>
                <w:sz w:val="18"/>
              </w:rPr>
              <w:t xml:space="preserve"> </w:t>
            </w:r>
            <w:r>
              <w:rPr>
                <w:sz w:val="18"/>
              </w:rPr>
              <w:t>esas alınarak Dünyamızın evrendeki yeri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belirtilir.</w:t>
            </w:r>
          </w:p>
          <w:p w:rsidR="008A1857" w:rsidRDefault="008A185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"/>
              </w:numPr>
              <w:tabs>
                <w:tab w:val="left" w:pos="756"/>
              </w:tabs>
              <w:ind w:right="116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Teleskopun ne işe yaradığını ve gök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bilimin gelişimindeki önemini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açıklar.</w:t>
            </w:r>
          </w:p>
          <w:p w:rsidR="008A1857" w:rsidRDefault="008A1857">
            <w:pPr>
              <w:pStyle w:val="TableParagraph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"/>
              </w:numPr>
              <w:tabs>
                <w:tab w:val="left" w:pos="756"/>
              </w:tabs>
              <w:ind w:right="140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Uzay teknolojileri hakkında araştırma yapar ve</w:t>
            </w:r>
            <w:r>
              <w:rPr>
                <w:b/>
                <w:spacing w:val="-26"/>
                <w:sz w:val="18"/>
              </w:rPr>
              <w:t xml:space="preserve"> </w:t>
            </w:r>
            <w:r>
              <w:rPr>
                <w:b/>
                <w:sz w:val="18"/>
              </w:rPr>
              <w:t>teknoloji ile uzay araştırmaları arasındaki ilişkiyi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tartışır.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"/>
              </w:numPr>
              <w:tabs>
                <w:tab w:val="left" w:pos="756"/>
              </w:tabs>
              <w:ind w:right="533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Gök bilimci (astronom) ve astronot arasındaki</w:t>
            </w:r>
            <w:r>
              <w:rPr>
                <w:b/>
                <w:spacing w:val="-25"/>
                <w:sz w:val="18"/>
              </w:rPr>
              <w:t xml:space="preserve"> </w:t>
            </w:r>
            <w:r>
              <w:rPr>
                <w:b/>
                <w:sz w:val="18"/>
              </w:rPr>
              <w:t>farkı kavrar.</w:t>
            </w:r>
          </w:p>
          <w:p w:rsidR="008A1857" w:rsidRDefault="008A1857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8A1857" w:rsidRDefault="00AD71BA">
            <w:pPr>
              <w:pStyle w:val="TableParagraph"/>
              <w:ind w:left="103" w:right="90"/>
              <w:rPr>
                <w:sz w:val="18"/>
              </w:rPr>
            </w:pPr>
            <w:r>
              <w:rPr>
                <w:sz w:val="18"/>
              </w:rPr>
              <w:t>Astrolojinin bir bilim dalı olmadığı ve bu bağlamda astrologların bilim insanı olmadıkları vurgulanır.</w:t>
            </w:r>
          </w:p>
          <w:p w:rsidR="008A1857" w:rsidRDefault="008A185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A1857" w:rsidRDefault="00AD71BA">
            <w:pPr>
              <w:pStyle w:val="TableParagraph"/>
              <w:numPr>
                <w:ilvl w:val="3"/>
                <w:numId w:val="1"/>
              </w:numPr>
              <w:tabs>
                <w:tab w:val="left" w:pos="756"/>
              </w:tabs>
              <w:ind w:right="145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Uzay kirliliğinin sebeplerini ifade ederek bu kirliliğin </w:t>
            </w:r>
            <w:r>
              <w:rPr>
                <w:b/>
                <w:spacing w:val="-3"/>
                <w:sz w:val="18"/>
              </w:rPr>
              <w:t xml:space="preserve">yol </w:t>
            </w:r>
            <w:r>
              <w:rPr>
                <w:b/>
                <w:sz w:val="18"/>
              </w:rPr>
              <w:t>açabileceği olası sonuçları tahmin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eder.</w:t>
            </w:r>
          </w:p>
        </w:tc>
        <w:tc>
          <w:tcPr>
            <w:tcW w:w="1067" w:type="dxa"/>
            <w:vMerge w:val="restart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36"/>
              <w:ind w:left="410" w:right="40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</w:p>
        </w:tc>
        <w:tc>
          <w:tcPr>
            <w:tcW w:w="3042" w:type="dxa"/>
            <w:vMerge w:val="restart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AD71BA">
            <w:pPr>
              <w:pStyle w:val="TableParagraph"/>
              <w:spacing w:before="136"/>
              <w:ind w:left="891"/>
              <w:rPr>
                <w:b/>
                <w:sz w:val="18"/>
              </w:rPr>
            </w:pPr>
            <w:r>
              <w:rPr>
                <w:b/>
                <w:sz w:val="18"/>
              </w:rPr>
              <w:t>Güneş Sistemi</w:t>
            </w:r>
          </w:p>
        </w:tc>
      </w:tr>
      <w:tr w:rsidR="008A1857">
        <w:trPr>
          <w:trHeight w:val="2316"/>
        </w:trPr>
        <w:tc>
          <w:tcPr>
            <w:tcW w:w="598" w:type="dxa"/>
            <w:vMerge/>
            <w:tcBorders>
              <w:top w:val="nil"/>
            </w:tcBorders>
            <w:textDirection w:val="btLr"/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8"/>
              <w:rPr>
                <w:b/>
                <w:sz w:val="29"/>
              </w:rPr>
            </w:pPr>
          </w:p>
          <w:p w:rsidR="008A1857" w:rsidRDefault="00AD71BA">
            <w:pPr>
              <w:pStyle w:val="TableParagraph"/>
              <w:spacing w:before="1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5</w:t>
            </w:r>
          </w:p>
        </w:tc>
        <w:tc>
          <w:tcPr>
            <w:tcW w:w="988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8"/>
              <w:rPr>
                <w:b/>
                <w:sz w:val="29"/>
              </w:rPr>
            </w:pPr>
          </w:p>
          <w:p w:rsidR="008A1857" w:rsidRDefault="00AD71BA">
            <w:pPr>
              <w:pStyle w:val="TableParagraph"/>
              <w:spacing w:before="1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5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5646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1067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</w:tr>
      <w:tr w:rsidR="008A1857">
        <w:trPr>
          <w:trHeight w:val="2313"/>
        </w:trPr>
        <w:tc>
          <w:tcPr>
            <w:tcW w:w="598" w:type="dxa"/>
            <w:textDirection w:val="btLr"/>
          </w:tcPr>
          <w:p w:rsidR="008A1857" w:rsidRDefault="00AD71BA">
            <w:pPr>
              <w:pStyle w:val="TableParagraph"/>
              <w:spacing w:before="179"/>
              <w:ind w:left="757"/>
              <w:rPr>
                <w:b/>
                <w:sz w:val="18"/>
              </w:rPr>
            </w:pPr>
            <w:r>
              <w:rPr>
                <w:b/>
                <w:sz w:val="18"/>
              </w:rPr>
              <w:t>HAZİRAN</w:t>
            </w:r>
          </w:p>
        </w:tc>
        <w:tc>
          <w:tcPr>
            <w:tcW w:w="992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A1857" w:rsidRDefault="00AD71BA">
            <w:pPr>
              <w:pStyle w:val="TableParagraph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88" w:type="dxa"/>
          </w:tcPr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rPr>
                <w:b/>
                <w:sz w:val="20"/>
              </w:rPr>
            </w:pPr>
          </w:p>
          <w:p w:rsidR="008A1857" w:rsidRDefault="008A1857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A1857" w:rsidRDefault="00AD71BA">
            <w:pPr>
              <w:pStyle w:val="TableParagraph"/>
              <w:ind w:left="424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5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5646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1067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:rsidR="008A1857" w:rsidRDefault="008A1857">
            <w:pPr>
              <w:rPr>
                <w:sz w:val="2"/>
                <w:szCs w:val="2"/>
              </w:rPr>
            </w:pPr>
          </w:p>
        </w:tc>
      </w:tr>
    </w:tbl>
    <w:p w:rsidR="005B53BF" w:rsidRDefault="005B53BF" w:rsidP="005B53BF">
      <w:pPr>
        <w:ind w:left="12744"/>
        <w:rPr>
          <w:b/>
          <w:color w:val="000000"/>
          <w:sz w:val="20"/>
          <w:szCs w:val="20"/>
        </w:rPr>
      </w:pPr>
    </w:p>
    <w:p w:rsidR="005B53BF" w:rsidRDefault="005B53BF" w:rsidP="005B53BF">
      <w:pPr>
        <w:ind w:left="12744"/>
        <w:rPr>
          <w:b/>
          <w:color w:val="000000"/>
          <w:sz w:val="20"/>
          <w:szCs w:val="20"/>
        </w:rPr>
      </w:pPr>
    </w:p>
    <w:p w:rsidR="005B53BF" w:rsidRDefault="005B53BF" w:rsidP="005B53BF">
      <w:pPr>
        <w:ind w:left="12744"/>
        <w:rPr>
          <w:i/>
          <w:color w:val="000000"/>
          <w:sz w:val="16"/>
          <w:szCs w:val="16"/>
        </w:rPr>
      </w:pPr>
      <w:r>
        <w:rPr>
          <w:b/>
          <w:color w:val="000000"/>
          <w:sz w:val="20"/>
          <w:szCs w:val="20"/>
        </w:rPr>
        <w:t>03 /03/2018</w:t>
      </w:r>
    </w:p>
    <w:p w:rsidR="005B53BF" w:rsidRDefault="005B53BF" w:rsidP="005B53BF">
      <w:pPr>
        <w:ind w:firstLine="708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  UYGUNDUR</w:t>
      </w:r>
    </w:p>
    <w:p w:rsidR="005B53BF" w:rsidRDefault="005B53BF" w:rsidP="005B53BF">
      <w:pPr>
        <w:ind w:firstLine="708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…………………..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                                                                              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</w:t>
      </w:r>
      <w:r>
        <w:rPr>
          <w:b/>
          <w:color w:val="000000"/>
          <w:sz w:val="20"/>
          <w:szCs w:val="20"/>
        </w:rPr>
        <w:tab/>
        <w:t xml:space="preserve">     …………………….</w:t>
      </w:r>
    </w:p>
    <w:p w:rsidR="005B53BF" w:rsidRDefault="005B53BF" w:rsidP="005B53BF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Fen Bilimleri Dersi Öğrt.              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                                                                               Okul Müdürü</w:t>
      </w:r>
    </w:p>
    <w:p w:rsidR="00AD71BA" w:rsidRDefault="00AD71BA" w:rsidP="005B53BF"/>
    <w:sectPr w:rsidR="00AD71BA">
      <w:pgSz w:w="16840" w:h="11910" w:orient="landscape"/>
      <w:pgMar w:top="720" w:right="580" w:bottom="28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6F1D"/>
    <w:multiLevelType w:val="hybridMultilevel"/>
    <w:tmpl w:val="121AE3C8"/>
    <w:lvl w:ilvl="0" w:tplc="F5CAF224">
      <w:start w:val="1"/>
      <w:numFmt w:val="lowerLetter"/>
      <w:lvlText w:val="%1."/>
      <w:lvlJc w:val="left"/>
      <w:pPr>
        <w:ind w:left="307" w:hanging="202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F7EA5218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D9C4B046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E3F27934">
      <w:numFmt w:val="bullet"/>
      <w:lvlText w:val="•"/>
      <w:lvlJc w:val="left"/>
      <w:pPr>
        <w:ind w:left="1900" w:hanging="202"/>
      </w:pPr>
      <w:rPr>
        <w:rFonts w:hint="default"/>
        <w:lang w:val="tr-TR" w:eastAsia="tr-TR" w:bidi="tr-TR"/>
      </w:rPr>
    </w:lvl>
    <w:lvl w:ilvl="4" w:tplc="536A92F4">
      <w:numFmt w:val="bullet"/>
      <w:lvlText w:val="•"/>
      <w:lvlJc w:val="left"/>
      <w:pPr>
        <w:ind w:left="2434" w:hanging="202"/>
      </w:pPr>
      <w:rPr>
        <w:rFonts w:hint="default"/>
        <w:lang w:val="tr-TR" w:eastAsia="tr-TR" w:bidi="tr-TR"/>
      </w:rPr>
    </w:lvl>
    <w:lvl w:ilvl="5" w:tplc="33640DDE">
      <w:numFmt w:val="bullet"/>
      <w:lvlText w:val="•"/>
      <w:lvlJc w:val="left"/>
      <w:pPr>
        <w:ind w:left="2967" w:hanging="202"/>
      </w:pPr>
      <w:rPr>
        <w:rFonts w:hint="default"/>
        <w:lang w:val="tr-TR" w:eastAsia="tr-TR" w:bidi="tr-TR"/>
      </w:rPr>
    </w:lvl>
    <w:lvl w:ilvl="6" w:tplc="4C56F8A4">
      <w:numFmt w:val="bullet"/>
      <w:lvlText w:val="•"/>
      <w:lvlJc w:val="left"/>
      <w:pPr>
        <w:ind w:left="3501" w:hanging="202"/>
      </w:pPr>
      <w:rPr>
        <w:rFonts w:hint="default"/>
        <w:lang w:val="tr-TR" w:eastAsia="tr-TR" w:bidi="tr-TR"/>
      </w:rPr>
    </w:lvl>
    <w:lvl w:ilvl="7" w:tplc="72CC6BB8">
      <w:numFmt w:val="bullet"/>
      <w:lvlText w:val="•"/>
      <w:lvlJc w:val="left"/>
      <w:pPr>
        <w:ind w:left="4034" w:hanging="202"/>
      </w:pPr>
      <w:rPr>
        <w:rFonts w:hint="default"/>
        <w:lang w:val="tr-TR" w:eastAsia="tr-TR" w:bidi="tr-TR"/>
      </w:rPr>
    </w:lvl>
    <w:lvl w:ilvl="8" w:tplc="0480EA2E">
      <w:numFmt w:val="bullet"/>
      <w:lvlText w:val="•"/>
      <w:lvlJc w:val="left"/>
      <w:pPr>
        <w:ind w:left="4568" w:hanging="202"/>
      </w:pPr>
      <w:rPr>
        <w:rFonts w:hint="default"/>
        <w:lang w:val="tr-TR" w:eastAsia="tr-TR" w:bidi="tr-TR"/>
      </w:rPr>
    </w:lvl>
  </w:abstractNum>
  <w:abstractNum w:abstractNumId="1" w15:restartNumberingAfterBreak="0">
    <w:nsid w:val="07F32DD6"/>
    <w:multiLevelType w:val="multilevel"/>
    <w:tmpl w:val="ED962700"/>
    <w:lvl w:ilvl="0">
      <w:start w:val="7"/>
      <w:numFmt w:val="decimal"/>
      <w:lvlText w:val="%1"/>
      <w:lvlJc w:val="left"/>
      <w:pPr>
        <w:ind w:left="758" w:hanging="652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758" w:hanging="652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758" w:hanging="652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8" w:hanging="652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710" w:hanging="652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97" w:hanging="65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685" w:hanging="65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172" w:hanging="65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60" w:hanging="652"/>
      </w:pPr>
      <w:rPr>
        <w:rFonts w:hint="default"/>
        <w:lang w:val="tr-TR" w:eastAsia="tr-TR" w:bidi="tr-TR"/>
      </w:rPr>
    </w:lvl>
  </w:abstractNum>
  <w:abstractNum w:abstractNumId="2" w15:restartNumberingAfterBreak="0">
    <w:nsid w:val="0A7A1188"/>
    <w:multiLevelType w:val="hybridMultilevel"/>
    <w:tmpl w:val="9EDA8AE4"/>
    <w:lvl w:ilvl="0" w:tplc="D2EC3DE0">
      <w:start w:val="1"/>
      <w:numFmt w:val="lowerLetter"/>
      <w:lvlText w:val="%1."/>
      <w:lvlJc w:val="left"/>
      <w:pPr>
        <w:ind w:left="307" w:hanging="202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0C324FDA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B8D09312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A9BC2ACC">
      <w:numFmt w:val="bullet"/>
      <w:lvlText w:val="•"/>
      <w:lvlJc w:val="left"/>
      <w:pPr>
        <w:ind w:left="1900" w:hanging="202"/>
      </w:pPr>
      <w:rPr>
        <w:rFonts w:hint="default"/>
        <w:lang w:val="tr-TR" w:eastAsia="tr-TR" w:bidi="tr-TR"/>
      </w:rPr>
    </w:lvl>
    <w:lvl w:ilvl="4" w:tplc="4968A57A">
      <w:numFmt w:val="bullet"/>
      <w:lvlText w:val="•"/>
      <w:lvlJc w:val="left"/>
      <w:pPr>
        <w:ind w:left="2434" w:hanging="202"/>
      </w:pPr>
      <w:rPr>
        <w:rFonts w:hint="default"/>
        <w:lang w:val="tr-TR" w:eastAsia="tr-TR" w:bidi="tr-TR"/>
      </w:rPr>
    </w:lvl>
    <w:lvl w:ilvl="5" w:tplc="E328197E">
      <w:numFmt w:val="bullet"/>
      <w:lvlText w:val="•"/>
      <w:lvlJc w:val="left"/>
      <w:pPr>
        <w:ind w:left="2967" w:hanging="202"/>
      </w:pPr>
      <w:rPr>
        <w:rFonts w:hint="default"/>
        <w:lang w:val="tr-TR" w:eastAsia="tr-TR" w:bidi="tr-TR"/>
      </w:rPr>
    </w:lvl>
    <w:lvl w:ilvl="6" w:tplc="496665FE">
      <w:numFmt w:val="bullet"/>
      <w:lvlText w:val="•"/>
      <w:lvlJc w:val="left"/>
      <w:pPr>
        <w:ind w:left="3501" w:hanging="202"/>
      </w:pPr>
      <w:rPr>
        <w:rFonts w:hint="default"/>
        <w:lang w:val="tr-TR" w:eastAsia="tr-TR" w:bidi="tr-TR"/>
      </w:rPr>
    </w:lvl>
    <w:lvl w:ilvl="7" w:tplc="21CE302A">
      <w:numFmt w:val="bullet"/>
      <w:lvlText w:val="•"/>
      <w:lvlJc w:val="left"/>
      <w:pPr>
        <w:ind w:left="4034" w:hanging="202"/>
      </w:pPr>
      <w:rPr>
        <w:rFonts w:hint="default"/>
        <w:lang w:val="tr-TR" w:eastAsia="tr-TR" w:bidi="tr-TR"/>
      </w:rPr>
    </w:lvl>
    <w:lvl w:ilvl="8" w:tplc="1BBA2A66">
      <w:numFmt w:val="bullet"/>
      <w:lvlText w:val="•"/>
      <w:lvlJc w:val="left"/>
      <w:pPr>
        <w:ind w:left="4568" w:hanging="202"/>
      </w:pPr>
      <w:rPr>
        <w:rFonts w:hint="default"/>
        <w:lang w:val="tr-TR" w:eastAsia="tr-TR" w:bidi="tr-TR"/>
      </w:rPr>
    </w:lvl>
  </w:abstractNum>
  <w:abstractNum w:abstractNumId="3" w15:restartNumberingAfterBreak="0">
    <w:nsid w:val="0B016A11"/>
    <w:multiLevelType w:val="multilevel"/>
    <w:tmpl w:val="B78C2258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4" w15:restartNumberingAfterBreak="0">
    <w:nsid w:val="0FAA1F8F"/>
    <w:multiLevelType w:val="hybridMultilevel"/>
    <w:tmpl w:val="C56EC2BC"/>
    <w:lvl w:ilvl="0" w:tplc="4246F8C0">
      <w:start w:val="1"/>
      <w:numFmt w:val="lowerLetter"/>
      <w:lvlText w:val="%1."/>
      <w:lvlJc w:val="left"/>
      <w:pPr>
        <w:ind w:left="307" w:hanging="202"/>
        <w:jc w:val="left"/>
      </w:pPr>
      <w:rPr>
        <w:rFonts w:ascii="Arial" w:eastAsia="Arial" w:hAnsi="Arial" w:cs="Arial" w:hint="default"/>
        <w:spacing w:val="-2"/>
        <w:w w:val="100"/>
        <w:sz w:val="18"/>
        <w:szCs w:val="18"/>
        <w:lang w:val="tr-TR" w:eastAsia="tr-TR" w:bidi="tr-TR"/>
      </w:rPr>
    </w:lvl>
    <w:lvl w:ilvl="1" w:tplc="A8D0B6AE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BA001FA0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A0101E02">
      <w:numFmt w:val="bullet"/>
      <w:lvlText w:val="•"/>
      <w:lvlJc w:val="left"/>
      <w:pPr>
        <w:ind w:left="1900" w:hanging="202"/>
      </w:pPr>
      <w:rPr>
        <w:rFonts w:hint="default"/>
        <w:lang w:val="tr-TR" w:eastAsia="tr-TR" w:bidi="tr-TR"/>
      </w:rPr>
    </w:lvl>
    <w:lvl w:ilvl="4" w:tplc="929013D8">
      <w:numFmt w:val="bullet"/>
      <w:lvlText w:val="•"/>
      <w:lvlJc w:val="left"/>
      <w:pPr>
        <w:ind w:left="2434" w:hanging="202"/>
      </w:pPr>
      <w:rPr>
        <w:rFonts w:hint="default"/>
        <w:lang w:val="tr-TR" w:eastAsia="tr-TR" w:bidi="tr-TR"/>
      </w:rPr>
    </w:lvl>
    <w:lvl w:ilvl="5" w:tplc="921E1EDE">
      <w:numFmt w:val="bullet"/>
      <w:lvlText w:val="•"/>
      <w:lvlJc w:val="left"/>
      <w:pPr>
        <w:ind w:left="2967" w:hanging="202"/>
      </w:pPr>
      <w:rPr>
        <w:rFonts w:hint="default"/>
        <w:lang w:val="tr-TR" w:eastAsia="tr-TR" w:bidi="tr-TR"/>
      </w:rPr>
    </w:lvl>
    <w:lvl w:ilvl="6" w:tplc="7C46EA1C">
      <w:numFmt w:val="bullet"/>
      <w:lvlText w:val="•"/>
      <w:lvlJc w:val="left"/>
      <w:pPr>
        <w:ind w:left="3501" w:hanging="202"/>
      </w:pPr>
      <w:rPr>
        <w:rFonts w:hint="default"/>
        <w:lang w:val="tr-TR" w:eastAsia="tr-TR" w:bidi="tr-TR"/>
      </w:rPr>
    </w:lvl>
    <w:lvl w:ilvl="7" w:tplc="F81286C6">
      <w:numFmt w:val="bullet"/>
      <w:lvlText w:val="•"/>
      <w:lvlJc w:val="left"/>
      <w:pPr>
        <w:ind w:left="4034" w:hanging="202"/>
      </w:pPr>
      <w:rPr>
        <w:rFonts w:hint="default"/>
        <w:lang w:val="tr-TR" w:eastAsia="tr-TR" w:bidi="tr-TR"/>
      </w:rPr>
    </w:lvl>
    <w:lvl w:ilvl="8" w:tplc="FBE4E240">
      <w:numFmt w:val="bullet"/>
      <w:lvlText w:val="•"/>
      <w:lvlJc w:val="left"/>
      <w:pPr>
        <w:ind w:left="4568" w:hanging="202"/>
      </w:pPr>
      <w:rPr>
        <w:rFonts w:hint="default"/>
        <w:lang w:val="tr-TR" w:eastAsia="tr-TR" w:bidi="tr-TR"/>
      </w:rPr>
    </w:lvl>
  </w:abstractNum>
  <w:abstractNum w:abstractNumId="5" w15:restartNumberingAfterBreak="0">
    <w:nsid w:val="110359BD"/>
    <w:multiLevelType w:val="multilevel"/>
    <w:tmpl w:val="FE525250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6" w15:restartNumberingAfterBreak="0">
    <w:nsid w:val="143572A6"/>
    <w:multiLevelType w:val="hybridMultilevel"/>
    <w:tmpl w:val="3746D292"/>
    <w:lvl w:ilvl="0" w:tplc="C0BC9152">
      <w:start w:val="1"/>
      <w:numFmt w:val="lowerLetter"/>
      <w:lvlText w:val="%1."/>
      <w:lvlJc w:val="left"/>
      <w:pPr>
        <w:ind w:left="307" w:hanging="202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9D30C926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62E0BF14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ECF8A706">
      <w:numFmt w:val="bullet"/>
      <w:lvlText w:val="•"/>
      <w:lvlJc w:val="left"/>
      <w:pPr>
        <w:ind w:left="1900" w:hanging="202"/>
      </w:pPr>
      <w:rPr>
        <w:rFonts w:hint="default"/>
        <w:lang w:val="tr-TR" w:eastAsia="tr-TR" w:bidi="tr-TR"/>
      </w:rPr>
    </w:lvl>
    <w:lvl w:ilvl="4" w:tplc="3F1216F2">
      <w:numFmt w:val="bullet"/>
      <w:lvlText w:val="•"/>
      <w:lvlJc w:val="left"/>
      <w:pPr>
        <w:ind w:left="2434" w:hanging="202"/>
      </w:pPr>
      <w:rPr>
        <w:rFonts w:hint="default"/>
        <w:lang w:val="tr-TR" w:eastAsia="tr-TR" w:bidi="tr-TR"/>
      </w:rPr>
    </w:lvl>
    <w:lvl w:ilvl="5" w:tplc="B036B8D4">
      <w:numFmt w:val="bullet"/>
      <w:lvlText w:val="•"/>
      <w:lvlJc w:val="left"/>
      <w:pPr>
        <w:ind w:left="2967" w:hanging="202"/>
      </w:pPr>
      <w:rPr>
        <w:rFonts w:hint="default"/>
        <w:lang w:val="tr-TR" w:eastAsia="tr-TR" w:bidi="tr-TR"/>
      </w:rPr>
    </w:lvl>
    <w:lvl w:ilvl="6" w:tplc="20885ECC">
      <w:numFmt w:val="bullet"/>
      <w:lvlText w:val="•"/>
      <w:lvlJc w:val="left"/>
      <w:pPr>
        <w:ind w:left="3501" w:hanging="202"/>
      </w:pPr>
      <w:rPr>
        <w:rFonts w:hint="default"/>
        <w:lang w:val="tr-TR" w:eastAsia="tr-TR" w:bidi="tr-TR"/>
      </w:rPr>
    </w:lvl>
    <w:lvl w:ilvl="7" w:tplc="2EC23886">
      <w:numFmt w:val="bullet"/>
      <w:lvlText w:val="•"/>
      <w:lvlJc w:val="left"/>
      <w:pPr>
        <w:ind w:left="4034" w:hanging="202"/>
      </w:pPr>
      <w:rPr>
        <w:rFonts w:hint="default"/>
        <w:lang w:val="tr-TR" w:eastAsia="tr-TR" w:bidi="tr-TR"/>
      </w:rPr>
    </w:lvl>
    <w:lvl w:ilvl="8" w:tplc="E6BEC380">
      <w:numFmt w:val="bullet"/>
      <w:lvlText w:val="•"/>
      <w:lvlJc w:val="left"/>
      <w:pPr>
        <w:ind w:left="4568" w:hanging="202"/>
      </w:pPr>
      <w:rPr>
        <w:rFonts w:hint="default"/>
        <w:lang w:val="tr-TR" w:eastAsia="tr-TR" w:bidi="tr-TR"/>
      </w:rPr>
    </w:lvl>
  </w:abstractNum>
  <w:abstractNum w:abstractNumId="7" w15:restartNumberingAfterBreak="0">
    <w:nsid w:val="18245094"/>
    <w:multiLevelType w:val="multilevel"/>
    <w:tmpl w:val="217A857A"/>
    <w:lvl w:ilvl="0">
      <w:start w:val="7"/>
      <w:numFmt w:val="decimal"/>
      <w:lvlText w:val="%1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8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71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9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68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172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60" w:hanging="653"/>
      </w:pPr>
      <w:rPr>
        <w:rFonts w:hint="default"/>
        <w:lang w:val="tr-TR" w:eastAsia="tr-TR" w:bidi="tr-TR"/>
      </w:rPr>
    </w:lvl>
  </w:abstractNum>
  <w:abstractNum w:abstractNumId="8" w15:restartNumberingAfterBreak="0">
    <w:nsid w:val="19382C77"/>
    <w:multiLevelType w:val="multilevel"/>
    <w:tmpl w:val="3F74BD56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9" w15:restartNumberingAfterBreak="0">
    <w:nsid w:val="2085584E"/>
    <w:multiLevelType w:val="multilevel"/>
    <w:tmpl w:val="3D54330E"/>
    <w:lvl w:ilvl="0">
      <w:start w:val="7"/>
      <w:numFmt w:val="decimal"/>
      <w:lvlText w:val="%1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8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71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9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68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172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60" w:hanging="653"/>
      </w:pPr>
      <w:rPr>
        <w:rFonts w:hint="default"/>
        <w:lang w:val="tr-TR" w:eastAsia="tr-TR" w:bidi="tr-TR"/>
      </w:rPr>
    </w:lvl>
  </w:abstractNum>
  <w:abstractNum w:abstractNumId="10" w15:restartNumberingAfterBreak="0">
    <w:nsid w:val="23813F82"/>
    <w:multiLevelType w:val="multilevel"/>
    <w:tmpl w:val="052CE83E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11" w15:restartNumberingAfterBreak="0">
    <w:nsid w:val="262C138E"/>
    <w:multiLevelType w:val="hybridMultilevel"/>
    <w:tmpl w:val="E05257A0"/>
    <w:lvl w:ilvl="0" w:tplc="108AF378">
      <w:start w:val="1"/>
      <w:numFmt w:val="lowerLetter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spacing w:val="-4"/>
        <w:w w:val="100"/>
        <w:sz w:val="18"/>
        <w:szCs w:val="18"/>
        <w:lang w:val="tr-TR" w:eastAsia="tr-TR" w:bidi="tr-TR"/>
      </w:rPr>
    </w:lvl>
    <w:lvl w:ilvl="1" w:tplc="F806B432">
      <w:numFmt w:val="bullet"/>
      <w:lvlText w:val="•"/>
      <w:lvlJc w:val="left"/>
      <w:pPr>
        <w:ind w:left="653" w:hanging="202"/>
      </w:pPr>
      <w:rPr>
        <w:rFonts w:hint="default"/>
        <w:lang w:val="tr-TR" w:eastAsia="tr-TR" w:bidi="tr-TR"/>
      </w:rPr>
    </w:lvl>
    <w:lvl w:ilvl="2" w:tplc="4F0A8828">
      <w:numFmt w:val="bullet"/>
      <w:lvlText w:val="•"/>
      <w:lvlJc w:val="left"/>
      <w:pPr>
        <w:ind w:left="1207" w:hanging="202"/>
      </w:pPr>
      <w:rPr>
        <w:rFonts w:hint="default"/>
        <w:lang w:val="tr-TR" w:eastAsia="tr-TR" w:bidi="tr-TR"/>
      </w:rPr>
    </w:lvl>
    <w:lvl w:ilvl="3" w:tplc="F8E63596">
      <w:numFmt w:val="bullet"/>
      <w:lvlText w:val="•"/>
      <w:lvlJc w:val="left"/>
      <w:pPr>
        <w:ind w:left="1760" w:hanging="202"/>
      </w:pPr>
      <w:rPr>
        <w:rFonts w:hint="default"/>
        <w:lang w:val="tr-TR" w:eastAsia="tr-TR" w:bidi="tr-TR"/>
      </w:rPr>
    </w:lvl>
    <w:lvl w:ilvl="4" w:tplc="453A4696">
      <w:numFmt w:val="bullet"/>
      <w:lvlText w:val="•"/>
      <w:lvlJc w:val="left"/>
      <w:pPr>
        <w:ind w:left="2314" w:hanging="202"/>
      </w:pPr>
      <w:rPr>
        <w:rFonts w:hint="default"/>
        <w:lang w:val="tr-TR" w:eastAsia="tr-TR" w:bidi="tr-TR"/>
      </w:rPr>
    </w:lvl>
    <w:lvl w:ilvl="5" w:tplc="4A3EAACE">
      <w:numFmt w:val="bullet"/>
      <w:lvlText w:val="•"/>
      <w:lvlJc w:val="left"/>
      <w:pPr>
        <w:ind w:left="2867" w:hanging="202"/>
      </w:pPr>
      <w:rPr>
        <w:rFonts w:hint="default"/>
        <w:lang w:val="tr-TR" w:eastAsia="tr-TR" w:bidi="tr-TR"/>
      </w:rPr>
    </w:lvl>
    <w:lvl w:ilvl="6" w:tplc="2B920B8A">
      <w:numFmt w:val="bullet"/>
      <w:lvlText w:val="•"/>
      <w:lvlJc w:val="left"/>
      <w:pPr>
        <w:ind w:left="3421" w:hanging="202"/>
      </w:pPr>
      <w:rPr>
        <w:rFonts w:hint="default"/>
        <w:lang w:val="tr-TR" w:eastAsia="tr-TR" w:bidi="tr-TR"/>
      </w:rPr>
    </w:lvl>
    <w:lvl w:ilvl="7" w:tplc="2EC2330E">
      <w:numFmt w:val="bullet"/>
      <w:lvlText w:val="•"/>
      <w:lvlJc w:val="left"/>
      <w:pPr>
        <w:ind w:left="3974" w:hanging="202"/>
      </w:pPr>
      <w:rPr>
        <w:rFonts w:hint="default"/>
        <w:lang w:val="tr-TR" w:eastAsia="tr-TR" w:bidi="tr-TR"/>
      </w:rPr>
    </w:lvl>
    <w:lvl w:ilvl="8" w:tplc="21CC00C6">
      <w:numFmt w:val="bullet"/>
      <w:lvlText w:val="•"/>
      <w:lvlJc w:val="left"/>
      <w:pPr>
        <w:ind w:left="4528" w:hanging="202"/>
      </w:pPr>
      <w:rPr>
        <w:rFonts w:hint="default"/>
        <w:lang w:val="tr-TR" w:eastAsia="tr-TR" w:bidi="tr-TR"/>
      </w:rPr>
    </w:lvl>
  </w:abstractNum>
  <w:abstractNum w:abstractNumId="12" w15:restartNumberingAfterBreak="0">
    <w:nsid w:val="33B849C6"/>
    <w:multiLevelType w:val="hybridMultilevel"/>
    <w:tmpl w:val="098A5840"/>
    <w:lvl w:ilvl="0" w:tplc="F800A8E6">
      <w:start w:val="1"/>
      <w:numFmt w:val="lowerLetter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spacing w:val="-4"/>
        <w:w w:val="100"/>
        <w:sz w:val="18"/>
        <w:szCs w:val="18"/>
        <w:lang w:val="tr-TR" w:eastAsia="tr-TR" w:bidi="tr-TR"/>
      </w:rPr>
    </w:lvl>
    <w:lvl w:ilvl="1" w:tplc="1ABE39CC">
      <w:numFmt w:val="bullet"/>
      <w:lvlText w:val="•"/>
      <w:lvlJc w:val="left"/>
      <w:pPr>
        <w:ind w:left="653" w:hanging="202"/>
      </w:pPr>
      <w:rPr>
        <w:rFonts w:hint="default"/>
        <w:lang w:val="tr-TR" w:eastAsia="tr-TR" w:bidi="tr-TR"/>
      </w:rPr>
    </w:lvl>
    <w:lvl w:ilvl="2" w:tplc="9C3C20DA">
      <w:numFmt w:val="bullet"/>
      <w:lvlText w:val="•"/>
      <w:lvlJc w:val="left"/>
      <w:pPr>
        <w:ind w:left="1207" w:hanging="202"/>
      </w:pPr>
      <w:rPr>
        <w:rFonts w:hint="default"/>
        <w:lang w:val="tr-TR" w:eastAsia="tr-TR" w:bidi="tr-TR"/>
      </w:rPr>
    </w:lvl>
    <w:lvl w:ilvl="3" w:tplc="CC08EEFC">
      <w:numFmt w:val="bullet"/>
      <w:lvlText w:val="•"/>
      <w:lvlJc w:val="left"/>
      <w:pPr>
        <w:ind w:left="1760" w:hanging="202"/>
      </w:pPr>
      <w:rPr>
        <w:rFonts w:hint="default"/>
        <w:lang w:val="tr-TR" w:eastAsia="tr-TR" w:bidi="tr-TR"/>
      </w:rPr>
    </w:lvl>
    <w:lvl w:ilvl="4" w:tplc="FE2699BE">
      <w:numFmt w:val="bullet"/>
      <w:lvlText w:val="•"/>
      <w:lvlJc w:val="left"/>
      <w:pPr>
        <w:ind w:left="2314" w:hanging="202"/>
      </w:pPr>
      <w:rPr>
        <w:rFonts w:hint="default"/>
        <w:lang w:val="tr-TR" w:eastAsia="tr-TR" w:bidi="tr-TR"/>
      </w:rPr>
    </w:lvl>
    <w:lvl w:ilvl="5" w:tplc="A686F79C">
      <w:numFmt w:val="bullet"/>
      <w:lvlText w:val="•"/>
      <w:lvlJc w:val="left"/>
      <w:pPr>
        <w:ind w:left="2867" w:hanging="202"/>
      </w:pPr>
      <w:rPr>
        <w:rFonts w:hint="default"/>
        <w:lang w:val="tr-TR" w:eastAsia="tr-TR" w:bidi="tr-TR"/>
      </w:rPr>
    </w:lvl>
    <w:lvl w:ilvl="6" w:tplc="DD48A6B8">
      <w:numFmt w:val="bullet"/>
      <w:lvlText w:val="•"/>
      <w:lvlJc w:val="left"/>
      <w:pPr>
        <w:ind w:left="3421" w:hanging="202"/>
      </w:pPr>
      <w:rPr>
        <w:rFonts w:hint="default"/>
        <w:lang w:val="tr-TR" w:eastAsia="tr-TR" w:bidi="tr-TR"/>
      </w:rPr>
    </w:lvl>
    <w:lvl w:ilvl="7" w:tplc="834A118C">
      <w:numFmt w:val="bullet"/>
      <w:lvlText w:val="•"/>
      <w:lvlJc w:val="left"/>
      <w:pPr>
        <w:ind w:left="3974" w:hanging="202"/>
      </w:pPr>
      <w:rPr>
        <w:rFonts w:hint="default"/>
        <w:lang w:val="tr-TR" w:eastAsia="tr-TR" w:bidi="tr-TR"/>
      </w:rPr>
    </w:lvl>
    <w:lvl w:ilvl="8" w:tplc="8326EA0A">
      <w:numFmt w:val="bullet"/>
      <w:lvlText w:val="•"/>
      <w:lvlJc w:val="left"/>
      <w:pPr>
        <w:ind w:left="4528" w:hanging="202"/>
      </w:pPr>
      <w:rPr>
        <w:rFonts w:hint="default"/>
        <w:lang w:val="tr-TR" w:eastAsia="tr-TR" w:bidi="tr-TR"/>
      </w:rPr>
    </w:lvl>
  </w:abstractNum>
  <w:abstractNum w:abstractNumId="13" w15:restartNumberingAfterBreak="0">
    <w:nsid w:val="37FC0F15"/>
    <w:multiLevelType w:val="multilevel"/>
    <w:tmpl w:val="41EECD42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14" w15:restartNumberingAfterBreak="0">
    <w:nsid w:val="39B93C9C"/>
    <w:multiLevelType w:val="multilevel"/>
    <w:tmpl w:val="D6A284FA"/>
    <w:lvl w:ilvl="0">
      <w:start w:val="7"/>
      <w:numFmt w:val="decimal"/>
      <w:lvlText w:val="%1"/>
      <w:lvlJc w:val="left"/>
      <w:pPr>
        <w:ind w:left="103" w:hanging="653"/>
        <w:jc w:val="left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3" w:hanging="65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3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3" w:hanging="653"/>
        <w:jc w:val="left"/>
      </w:pPr>
      <w:rPr>
        <w:rFonts w:ascii="Arial" w:eastAsia="Arial" w:hAnsi="Arial" w:cs="Arial" w:hint="default"/>
        <w:b/>
        <w:bCs/>
        <w:spacing w:val="-5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8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5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15" w15:restartNumberingAfterBreak="0">
    <w:nsid w:val="39ED08D0"/>
    <w:multiLevelType w:val="multilevel"/>
    <w:tmpl w:val="D21AC1B0"/>
    <w:lvl w:ilvl="0">
      <w:start w:val="7"/>
      <w:numFmt w:val="decimal"/>
      <w:lvlText w:val="%1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8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71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9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68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172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60" w:hanging="653"/>
      </w:pPr>
      <w:rPr>
        <w:rFonts w:hint="default"/>
        <w:lang w:val="tr-TR" w:eastAsia="tr-TR" w:bidi="tr-TR"/>
      </w:rPr>
    </w:lvl>
  </w:abstractNum>
  <w:abstractNum w:abstractNumId="16" w15:restartNumberingAfterBreak="0">
    <w:nsid w:val="41023393"/>
    <w:multiLevelType w:val="hybridMultilevel"/>
    <w:tmpl w:val="A058BB88"/>
    <w:lvl w:ilvl="0" w:tplc="E410E4B0">
      <w:start w:val="1"/>
      <w:numFmt w:val="lowerLetter"/>
      <w:lvlText w:val="%1."/>
      <w:lvlJc w:val="left"/>
      <w:pPr>
        <w:ind w:left="307" w:hanging="202"/>
        <w:jc w:val="left"/>
      </w:pPr>
      <w:rPr>
        <w:rFonts w:ascii="Arial" w:eastAsia="Arial" w:hAnsi="Arial" w:cs="Arial" w:hint="default"/>
        <w:spacing w:val="-2"/>
        <w:w w:val="100"/>
        <w:sz w:val="18"/>
        <w:szCs w:val="18"/>
        <w:lang w:val="tr-TR" w:eastAsia="tr-TR" w:bidi="tr-TR"/>
      </w:rPr>
    </w:lvl>
    <w:lvl w:ilvl="1" w:tplc="F56CEE8C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0BF62E4C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7B68E518">
      <w:numFmt w:val="bullet"/>
      <w:lvlText w:val="•"/>
      <w:lvlJc w:val="left"/>
      <w:pPr>
        <w:ind w:left="1900" w:hanging="202"/>
      </w:pPr>
      <w:rPr>
        <w:rFonts w:hint="default"/>
        <w:lang w:val="tr-TR" w:eastAsia="tr-TR" w:bidi="tr-TR"/>
      </w:rPr>
    </w:lvl>
    <w:lvl w:ilvl="4" w:tplc="54B8B06A">
      <w:numFmt w:val="bullet"/>
      <w:lvlText w:val="•"/>
      <w:lvlJc w:val="left"/>
      <w:pPr>
        <w:ind w:left="2434" w:hanging="202"/>
      </w:pPr>
      <w:rPr>
        <w:rFonts w:hint="default"/>
        <w:lang w:val="tr-TR" w:eastAsia="tr-TR" w:bidi="tr-TR"/>
      </w:rPr>
    </w:lvl>
    <w:lvl w:ilvl="5" w:tplc="5DBC9114">
      <w:numFmt w:val="bullet"/>
      <w:lvlText w:val="•"/>
      <w:lvlJc w:val="left"/>
      <w:pPr>
        <w:ind w:left="2967" w:hanging="202"/>
      </w:pPr>
      <w:rPr>
        <w:rFonts w:hint="default"/>
        <w:lang w:val="tr-TR" w:eastAsia="tr-TR" w:bidi="tr-TR"/>
      </w:rPr>
    </w:lvl>
    <w:lvl w:ilvl="6" w:tplc="55DC56CE">
      <w:numFmt w:val="bullet"/>
      <w:lvlText w:val="•"/>
      <w:lvlJc w:val="left"/>
      <w:pPr>
        <w:ind w:left="3501" w:hanging="202"/>
      </w:pPr>
      <w:rPr>
        <w:rFonts w:hint="default"/>
        <w:lang w:val="tr-TR" w:eastAsia="tr-TR" w:bidi="tr-TR"/>
      </w:rPr>
    </w:lvl>
    <w:lvl w:ilvl="7" w:tplc="9E72FBDE">
      <w:numFmt w:val="bullet"/>
      <w:lvlText w:val="•"/>
      <w:lvlJc w:val="left"/>
      <w:pPr>
        <w:ind w:left="4034" w:hanging="202"/>
      </w:pPr>
      <w:rPr>
        <w:rFonts w:hint="default"/>
        <w:lang w:val="tr-TR" w:eastAsia="tr-TR" w:bidi="tr-TR"/>
      </w:rPr>
    </w:lvl>
    <w:lvl w:ilvl="8" w:tplc="0F0ED82A">
      <w:numFmt w:val="bullet"/>
      <w:lvlText w:val="•"/>
      <w:lvlJc w:val="left"/>
      <w:pPr>
        <w:ind w:left="4568" w:hanging="202"/>
      </w:pPr>
      <w:rPr>
        <w:rFonts w:hint="default"/>
        <w:lang w:val="tr-TR" w:eastAsia="tr-TR" w:bidi="tr-TR"/>
      </w:rPr>
    </w:lvl>
  </w:abstractNum>
  <w:abstractNum w:abstractNumId="17" w15:restartNumberingAfterBreak="0">
    <w:nsid w:val="424B75D4"/>
    <w:multiLevelType w:val="hybridMultilevel"/>
    <w:tmpl w:val="09569AA2"/>
    <w:lvl w:ilvl="0" w:tplc="D1925B7A">
      <w:start w:val="1"/>
      <w:numFmt w:val="lowerLetter"/>
      <w:lvlText w:val="%1."/>
      <w:lvlJc w:val="left"/>
      <w:pPr>
        <w:ind w:left="307" w:hanging="202"/>
        <w:jc w:val="left"/>
      </w:pPr>
      <w:rPr>
        <w:rFonts w:ascii="Arial" w:eastAsia="Arial" w:hAnsi="Arial" w:cs="Arial" w:hint="default"/>
        <w:w w:val="99"/>
        <w:sz w:val="18"/>
        <w:szCs w:val="18"/>
        <w:lang w:val="tr-TR" w:eastAsia="tr-TR" w:bidi="tr-TR"/>
      </w:rPr>
    </w:lvl>
    <w:lvl w:ilvl="1" w:tplc="EFF072FA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58A8BCCC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6BC268DC">
      <w:numFmt w:val="bullet"/>
      <w:lvlText w:val="•"/>
      <w:lvlJc w:val="left"/>
      <w:pPr>
        <w:ind w:left="1900" w:hanging="202"/>
      </w:pPr>
      <w:rPr>
        <w:rFonts w:hint="default"/>
        <w:lang w:val="tr-TR" w:eastAsia="tr-TR" w:bidi="tr-TR"/>
      </w:rPr>
    </w:lvl>
    <w:lvl w:ilvl="4" w:tplc="272E7CAC">
      <w:numFmt w:val="bullet"/>
      <w:lvlText w:val="•"/>
      <w:lvlJc w:val="left"/>
      <w:pPr>
        <w:ind w:left="2434" w:hanging="202"/>
      </w:pPr>
      <w:rPr>
        <w:rFonts w:hint="default"/>
        <w:lang w:val="tr-TR" w:eastAsia="tr-TR" w:bidi="tr-TR"/>
      </w:rPr>
    </w:lvl>
    <w:lvl w:ilvl="5" w:tplc="620CEBF4">
      <w:numFmt w:val="bullet"/>
      <w:lvlText w:val="•"/>
      <w:lvlJc w:val="left"/>
      <w:pPr>
        <w:ind w:left="2967" w:hanging="202"/>
      </w:pPr>
      <w:rPr>
        <w:rFonts w:hint="default"/>
        <w:lang w:val="tr-TR" w:eastAsia="tr-TR" w:bidi="tr-TR"/>
      </w:rPr>
    </w:lvl>
    <w:lvl w:ilvl="6" w:tplc="6ECAC546">
      <w:numFmt w:val="bullet"/>
      <w:lvlText w:val="•"/>
      <w:lvlJc w:val="left"/>
      <w:pPr>
        <w:ind w:left="3501" w:hanging="202"/>
      </w:pPr>
      <w:rPr>
        <w:rFonts w:hint="default"/>
        <w:lang w:val="tr-TR" w:eastAsia="tr-TR" w:bidi="tr-TR"/>
      </w:rPr>
    </w:lvl>
    <w:lvl w:ilvl="7" w:tplc="8B420A00">
      <w:numFmt w:val="bullet"/>
      <w:lvlText w:val="•"/>
      <w:lvlJc w:val="left"/>
      <w:pPr>
        <w:ind w:left="4034" w:hanging="202"/>
      </w:pPr>
      <w:rPr>
        <w:rFonts w:hint="default"/>
        <w:lang w:val="tr-TR" w:eastAsia="tr-TR" w:bidi="tr-TR"/>
      </w:rPr>
    </w:lvl>
    <w:lvl w:ilvl="8" w:tplc="25BC1316">
      <w:numFmt w:val="bullet"/>
      <w:lvlText w:val="•"/>
      <w:lvlJc w:val="left"/>
      <w:pPr>
        <w:ind w:left="4568" w:hanging="202"/>
      </w:pPr>
      <w:rPr>
        <w:rFonts w:hint="default"/>
        <w:lang w:val="tr-TR" w:eastAsia="tr-TR" w:bidi="tr-TR"/>
      </w:rPr>
    </w:lvl>
  </w:abstractNum>
  <w:abstractNum w:abstractNumId="18" w15:restartNumberingAfterBreak="0">
    <w:nsid w:val="43A732E8"/>
    <w:multiLevelType w:val="multilevel"/>
    <w:tmpl w:val="1E68D328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19" w15:restartNumberingAfterBreak="0">
    <w:nsid w:val="46F976BE"/>
    <w:multiLevelType w:val="multilevel"/>
    <w:tmpl w:val="3C586F4E"/>
    <w:lvl w:ilvl="0">
      <w:start w:val="7"/>
      <w:numFmt w:val="decimal"/>
      <w:lvlText w:val="%1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75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8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71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9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68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172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60" w:hanging="653"/>
      </w:pPr>
      <w:rPr>
        <w:rFonts w:hint="default"/>
        <w:lang w:val="tr-TR" w:eastAsia="tr-TR" w:bidi="tr-TR"/>
      </w:rPr>
    </w:lvl>
  </w:abstractNum>
  <w:abstractNum w:abstractNumId="20" w15:restartNumberingAfterBreak="0">
    <w:nsid w:val="49366754"/>
    <w:multiLevelType w:val="multilevel"/>
    <w:tmpl w:val="6A7A62E0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21" w15:restartNumberingAfterBreak="0">
    <w:nsid w:val="509B7E19"/>
    <w:multiLevelType w:val="hybridMultilevel"/>
    <w:tmpl w:val="A1DE6622"/>
    <w:lvl w:ilvl="0" w:tplc="8DF21F4E">
      <w:start w:val="1"/>
      <w:numFmt w:val="lowerLetter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spacing w:val="-3"/>
        <w:w w:val="99"/>
        <w:sz w:val="18"/>
        <w:szCs w:val="18"/>
        <w:lang w:val="tr-TR" w:eastAsia="tr-TR" w:bidi="tr-TR"/>
      </w:rPr>
    </w:lvl>
    <w:lvl w:ilvl="1" w:tplc="7F789A3A">
      <w:numFmt w:val="bullet"/>
      <w:lvlText w:val="•"/>
      <w:lvlJc w:val="left"/>
      <w:pPr>
        <w:ind w:left="653" w:hanging="202"/>
      </w:pPr>
      <w:rPr>
        <w:rFonts w:hint="default"/>
        <w:lang w:val="tr-TR" w:eastAsia="tr-TR" w:bidi="tr-TR"/>
      </w:rPr>
    </w:lvl>
    <w:lvl w:ilvl="2" w:tplc="3A1499CC">
      <w:numFmt w:val="bullet"/>
      <w:lvlText w:val="•"/>
      <w:lvlJc w:val="left"/>
      <w:pPr>
        <w:ind w:left="1207" w:hanging="202"/>
      </w:pPr>
      <w:rPr>
        <w:rFonts w:hint="default"/>
        <w:lang w:val="tr-TR" w:eastAsia="tr-TR" w:bidi="tr-TR"/>
      </w:rPr>
    </w:lvl>
    <w:lvl w:ilvl="3" w:tplc="B47A4F98">
      <w:numFmt w:val="bullet"/>
      <w:lvlText w:val="•"/>
      <w:lvlJc w:val="left"/>
      <w:pPr>
        <w:ind w:left="1760" w:hanging="202"/>
      </w:pPr>
      <w:rPr>
        <w:rFonts w:hint="default"/>
        <w:lang w:val="tr-TR" w:eastAsia="tr-TR" w:bidi="tr-TR"/>
      </w:rPr>
    </w:lvl>
    <w:lvl w:ilvl="4" w:tplc="09A41222">
      <w:numFmt w:val="bullet"/>
      <w:lvlText w:val="•"/>
      <w:lvlJc w:val="left"/>
      <w:pPr>
        <w:ind w:left="2314" w:hanging="202"/>
      </w:pPr>
      <w:rPr>
        <w:rFonts w:hint="default"/>
        <w:lang w:val="tr-TR" w:eastAsia="tr-TR" w:bidi="tr-TR"/>
      </w:rPr>
    </w:lvl>
    <w:lvl w:ilvl="5" w:tplc="F3BC11AA">
      <w:numFmt w:val="bullet"/>
      <w:lvlText w:val="•"/>
      <w:lvlJc w:val="left"/>
      <w:pPr>
        <w:ind w:left="2867" w:hanging="202"/>
      </w:pPr>
      <w:rPr>
        <w:rFonts w:hint="default"/>
        <w:lang w:val="tr-TR" w:eastAsia="tr-TR" w:bidi="tr-TR"/>
      </w:rPr>
    </w:lvl>
    <w:lvl w:ilvl="6" w:tplc="270438CE">
      <w:numFmt w:val="bullet"/>
      <w:lvlText w:val="•"/>
      <w:lvlJc w:val="left"/>
      <w:pPr>
        <w:ind w:left="3421" w:hanging="202"/>
      </w:pPr>
      <w:rPr>
        <w:rFonts w:hint="default"/>
        <w:lang w:val="tr-TR" w:eastAsia="tr-TR" w:bidi="tr-TR"/>
      </w:rPr>
    </w:lvl>
    <w:lvl w:ilvl="7" w:tplc="98463AB8">
      <w:numFmt w:val="bullet"/>
      <w:lvlText w:val="•"/>
      <w:lvlJc w:val="left"/>
      <w:pPr>
        <w:ind w:left="3974" w:hanging="202"/>
      </w:pPr>
      <w:rPr>
        <w:rFonts w:hint="default"/>
        <w:lang w:val="tr-TR" w:eastAsia="tr-TR" w:bidi="tr-TR"/>
      </w:rPr>
    </w:lvl>
    <w:lvl w:ilvl="8" w:tplc="268A0686">
      <w:numFmt w:val="bullet"/>
      <w:lvlText w:val="•"/>
      <w:lvlJc w:val="left"/>
      <w:pPr>
        <w:ind w:left="4528" w:hanging="202"/>
      </w:pPr>
      <w:rPr>
        <w:rFonts w:hint="default"/>
        <w:lang w:val="tr-TR" w:eastAsia="tr-TR" w:bidi="tr-TR"/>
      </w:rPr>
    </w:lvl>
  </w:abstractNum>
  <w:abstractNum w:abstractNumId="22" w15:restartNumberingAfterBreak="0">
    <w:nsid w:val="53C7302F"/>
    <w:multiLevelType w:val="hybridMultilevel"/>
    <w:tmpl w:val="944E1244"/>
    <w:lvl w:ilvl="0" w:tplc="2068BD86">
      <w:start w:val="1"/>
      <w:numFmt w:val="lowerLetter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w w:val="99"/>
        <w:sz w:val="18"/>
        <w:szCs w:val="18"/>
        <w:lang w:val="tr-TR" w:eastAsia="tr-TR" w:bidi="tr-TR"/>
      </w:rPr>
    </w:lvl>
    <w:lvl w:ilvl="1" w:tplc="39BA2200">
      <w:numFmt w:val="bullet"/>
      <w:lvlText w:val="•"/>
      <w:lvlJc w:val="left"/>
      <w:pPr>
        <w:ind w:left="653" w:hanging="202"/>
      </w:pPr>
      <w:rPr>
        <w:rFonts w:hint="default"/>
        <w:lang w:val="tr-TR" w:eastAsia="tr-TR" w:bidi="tr-TR"/>
      </w:rPr>
    </w:lvl>
    <w:lvl w:ilvl="2" w:tplc="9E76C6CA">
      <w:numFmt w:val="bullet"/>
      <w:lvlText w:val="•"/>
      <w:lvlJc w:val="left"/>
      <w:pPr>
        <w:ind w:left="1207" w:hanging="202"/>
      </w:pPr>
      <w:rPr>
        <w:rFonts w:hint="default"/>
        <w:lang w:val="tr-TR" w:eastAsia="tr-TR" w:bidi="tr-TR"/>
      </w:rPr>
    </w:lvl>
    <w:lvl w:ilvl="3" w:tplc="E2268FB8">
      <w:numFmt w:val="bullet"/>
      <w:lvlText w:val="•"/>
      <w:lvlJc w:val="left"/>
      <w:pPr>
        <w:ind w:left="1760" w:hanging="202"/>
      </w:pPr>
      <w:rPr>
        <w:rFonts w:hint="default"/>
        <w:lang w:val="tr-TR" w:eastAsia="tr-TR" w:bidi="tr-TR"/>
      </w:rPr>
    </w:lvl>
    <w:lvl w:ilvl="4" w:tplc="1FAC942E">
      <w:numFmt w:val="bullet"/>
      <w:lvlText w:val="•"/>
      <w:lvlJc w:val="left"/>
      <w:pPr>
        <w:ind w:left="2314" w:hanging="202"/>
      </w:pPr>
      <w:rPr>
        <w:rFonts w:hint="default"/>
        <w:lang w:val="tr-TR" w:eastAsia="tr-TR" w:bidi="tr-TR"/>
      </w:rPr>
    </w:lvl>
    <w:lvl w:ilvl="5" w:tplc="224CFEA2">
      <w:numFmt w:val="bullet"/>
      <w:lvlText w:val="•"/>
      <w:lvlJc w:val="left"/>
      <w:pPr>
        <w:ind w:left="2867" w:hanging="202"/>
      </w:pPr>
      <w:rPr>
        <w:rFonts w:hint="default"/>
        <w:lang w:val="tr-TR" w:eastAsia="tr-TR" w:bidi="tr-TR"/>
      </w:rPr>
    </w:lvl>
    <w:lvl w:ilvl="6" w:tplc="33B06A8C">
      <w:numFmt w:val="bullet"/>
      <w:lvlText w:val="•"/>
      <w:lvlJc w:val="left"/>
      <w:pPr>
        <w:ind w:left="3421" w:hanging="202"/>
      </w:pPr>
      <w:rPr>
        <w:rFonts w:hint="default"/>
        <w:lang w:val="tr-TR" w:eastAsia="tr-TR" w:bidi="tr-TR"/>
      </w:rPr>
    </w:lvl>
    <w:lvl w:ilvl="7" w:tplc="ED0A2B50">
      <w:numFmt w:val="bullet"/>
      <w:lvlText w:val="•"/>
      <w:lvlJc w:val="left"/>
      <w:pPr>
        <w:ind w:left="3974" w:hanging="202"/>
      </w:pPr>
      <w:rPr>
        <w:rFonts w:hint="default"/>
        <w:lang w:val="tr-TR" w:eastAsia="tr-TR" w:bidi="tr-TR"/>
      </w:rPr>
    </w:lvl>
    <w:lvl w:ilvl="8" w:tplc="00A89E6A">
      <w:numFmt w:val="bullet"/>
      <w:lvlText w:val="•"/>
      <w:lvlJc w:val="left"/>
      <w:pPr>
        <w:ind w:left="4528" w:hanging="202"/>
      </w:pPr>
      <w:rPr>
        <w:rFonts w:hint="default"/>
        <w:lang w:val="tr-TR" w:eastAsia="tr-TR" w:bidi="tr-TR"/>
      </w:rPr>
    </w:lvl>
  </w:abstractNum>
  <w:abstractNum w:abstractNumId="23" w15:restartNumberingAfterBreak="0">
    <w:nsid w:val="57837FC5"/>
    <w:multiLevelType w:val="multilevel"/>
    <w:tmpl w:val="8D9E8FB6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24" w15:restartNumberingAfterBreak="0">
    <w:nsid w:val="58920F33"/>
    <w:multiLevelType w:val="hybridMultilevel"/>
    <w:tmpl w:val="706E97E4"/>
    <w:lvl w:ilvl="0" w:tplc="955A2004">
      <w:start w:val="1"/>
      <w:numFmt w:val="lowerLetter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spacing w:val="-2"/>
        <w:w w:val="100"/>
        <w:sz w:val="18"/>
        <w:szCs w:val="18"/>
        <w:lang w:val="tr-TR" w:eastAsia="tr-TR" w:bidi="tr-TR"/>
      </w:rPr>
    </w:lvl>
    <w:lvl w:ilvl="1" w:tplc="851A981A">
      <w:numFmt w:val="bullet"/>
      <w:lvlText w:val="•"/>
      <w:lvlJc w:val="left"/>
      <w:pPr>
        <w:ind w:left="653" w:hanging="202"/>
      </w:pPr>
      <w:rPr>
        <w:rFonts w:hint="default"/>
        <w:lang w:val="tr-TR" w:eastAsia="tr-TR" w:bidi="tr-TR"/>
      </w:rPr>
    </w:lvl>
    <w:lvl w:ilvl="2" w:tplc="B0984162">
      <w:numFmt w:val="bullet"/>
      <w:lvlText w:val="•"/>
      <w:lvlJc w:val="left"/>
      <w:pPr>
        <w:ind w:left="1207" w:hanging="202"/>
      </w:pPr>
      <w:rPr>
        <w:rFonts w:hint="default"/>
        <w:lang w:val="tr-TR" w:eastAsia="tr-TR" w:bidi="tr-TR"/>
      </w:rPr>
    </w:lvl>
    <w:lvl w:ilvl="3" w:tplc="BBAA081A">
      <w:numFmt w:val="bullet"/>
      <w:lvlText w:val="•"/>
      <w:lvlJc w:val="left"/>
      <w:pPr>
        <w:ind w:left="1760" w:hanging="202"/>
      </w:pPr>
      <w:rPr>
        <w:rFonts w:hint="default"/>
        <w:lang w:val="tr-TR" w:eastAsia="tr-TR" w:bidi="tr-TR"/>
      </w:rPr>
    </w:lvl>
    <w:lvl w:ilvl="4" w:tplc="215ADAB6">
      <w:numFmt w:val="bullet"/>
      <w:lvlText w:val="•"/>
      <w:lvlJc w:val="left"/>
      <w:pPr>
        <w:ind w:left="2314" w:hanging="202"/>
      </w:pPr>
      <w:rPr>
        <w:rFonts w:hint="default"/>
        <w:lang w:val="tr-TR" w:eastAsia="tr-TR" w:bidi="tr-TR"/>
      </w:rPr>
    </w:lvl>
    <w:lvl w:ilvl="5" w:tplc="02A23C72">
      <w:numFmt w:val="bullet"/>
      <w:lvlText w:val="•"/>
      <w:lvlJc w:val="left"/>
      <w:pPr>
        <w:ind w:left="2867" w:hanging="202"/>
      </w:pPr>
      <w:rPr>
        <w:rFonts w:hint="default"/>
        <w:lang w:val="tr-TR" w:eastAsia="tr-TR" w:bidi="tr-TR"/>
      </w:rPr>
    </w:lvl>
    <w:lvl w:ilvl="6" w:tplc="631208F4">
      <w:numFmt w:val="bullet"/>
      <w:lvlText w:val="•"/>
      <w:lvlJc w:val="left"/>
      <w:pPr>
        <w:ind w:left="3421" w:hanging="202"/>
      </w:pPr>
      <w:rPr>
        <w:rFonts w:hint="default"/>
        <w:lang w:val="tr-TR" w:eastAsia="tr-TR" w:bidi="tr-TR"/>
      </w:rPr>
    </w:lvl>
    <w:lvl w:ilvl="7" w:tplc="C220D5F0">
      <w:numFmt w:val="bullet"/>
      <w:lvlText w:val="•"/>
      <w:lvlJc w:val="left"/>
      <w:pPr>
        <w:ind w:left="3974" w:hanging="202"/>
      </w:pPr>
      <w:rPr>
        <w:rFonts w:hint="default"/>
        <w:lang w:val="tr-TR" w:eastAsia="tr-TR" w:bidi="tr-TR"/>
      </w:rPr>
    </w:lvl>
    <w:lvl w:ilvl="8" w:tplc="1A6AC0B8">
      <w:numFmt w:val="bullet"/>
      <w:lvlText w:val="•"/>
      <w:lvlJc w:val="left"/>
      <w:pPr>
        <w:ind w:left="4528" w:hanging="202"/>
      </w:pPr>
      <w:rPr>
        <w:rFonts w:hint="default"/>
        <w:lang w:val="tr-TR" w:eastAsia="tr-TR" w:bidi="tr-TR"/>
      </w:rPr>
    </w:lvl>
  </w:abstractNum>
  <w:abstractNum w:abstractNumId="25" w15:restartNumberingAfterBreak="0">
    <w:nsid w:val="5C630A2A"/>
    <w:multiLevelType w:val="multilevel"/>
    <w:tmpl w:val="C740656A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26" w15:restartNumberingAfterBreak="0">
    <w:nsid w:val="5D595788"/>
    <w:multiLevelType w:val="multilevel"/>
    <w:tmpl w:val="1F126CA8"/>
    <w:lvl w:ilvl="0">
      <w:start w:val="7"/>
      <w:numFmt w:val="decimal"/>
      <w:lvlText w:val="%1"/>
      <w:lvlJc w:val="left"/>
      <w:pPr>
        <w:ind w:left="106" w:hanging="652"/>
        <w:jc w:val="left"/>
      </w:pPr>
      <w:rPr>
        <w:rFonts w:hint="default"/>
        <w:lang w:val="tr-TR" w:eastAsia="tr-TR" w:bidi="tr-TR"/>
      </w:rPr>
    </w:lvl>
    <w:lvl w:ilvl="1">
      <w:start w:val="4"/>
      <w:numFmt w:val="decimal"/>
      <w:lvlText w:val="%1.%2"/>
      <w:lvlJc w:val="left"/>
      <w:pPr>
        <w:ind w:left="106" w:hanging="652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6" w:hanging="652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2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2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2"/>
      </w:pPr>
      <w:rPr>
        <w:rFonts w:hint="default"/>
        <w:lang w:val="tr-TR" w:eastAsia="tr-TR" w:bidi="tr-TR"/>
      </w:rPr>
    </w:lvl>
  </w:abstractNum>
  <w:abstractNum w:abstractNumId="27" w15:restartNumberingAfterBreak="0">
    <w:nsid w:val="5DE90A31"/>
    <w:multiLevelType w:val="multilevel"/>
    <w:tmpl w:val="EAE279FC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28" w15:restartNumberingAfterBreak="0">
    <w:nsid w:val="62366A4F"/>
    <w:multiLevelType w:val="multilevel"/>
    <w:tmpl w:val="57909C4E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6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29" w15:restartNumberingAfterBreak="0">
    <w:nsid w:val="64013376"/>
    <w:multiLevelType w:val="multilevel"/>
    <w:tmpl w:val="DE24C2F4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30" w15:restartNumberingAfterBreak="0">
    <w:nsid w:val="66924981"/>
    <w:multiLevelType w:val="hybridMultilevel"/>
    <w:tmpl w:val="5C189984"/>
    <w:lvl w:ilvl="0" w:tplc="C8C25954">
      <w:start w:val="1"/>
      <w:numFmt w:val="lowerLetter"/>
      <w:lvlText w:val="%1."/>
      <w:lvlJc w:val="left"/>
      <w:pPr>
        <w:ind w:left="103" w:hanging="202"/>
        <w:jc w:val="left"/>
      </w:pPr>
      <w:rPr>
        <w:rFonts w:ascii="Arial" w:eastAsia="Arial" w:hAnsi="Arial" w:cs="Arial" w:hint="default"/>
        <w:spacing w:val="-3"/>
        <w:w w:val="99"/>
        <w:sz w:val="18"/>
        <w:szCs w:val="18"/>
        <w:lang w:val="tr-TR" w:eastAsia="tr-TR" w:bidi="tr-TR"/>
      </w:rPr>
    </w:lvl>
    <w:lvl w:ilvl="1" w:tplc="790AF786">
      <w:numFmt w:val="bullet"/>
      <w:lvlText w:val="•"/>
      <w:lvlJc w:val="left"/>
      <w:pPr>
        <w:ind w:left="653" w:hanging="202"/>
      </w:pPr>
      <w:rPr>
        <w:rFonts w:hint="default"/>
        <w:lang w:val="tr-TR" w:eastAsia="tr-TR" w:bidi="tr-TR"/>
      </w:rPr>
    </w:lvl>
    <w:lvl w:ilvl="2" w:tplc="5BEAABD0">
      <w:numFmt w:val="bullet"/>
      <w:lvlText w:val="•"/>
      <w:lvlJc w:val="left"/>
      <w:pPr>
        <w:ind w:left="1207" w:hanging="202"/>
      </w:pPr>
      <w:rPr>
        <w:rFonts w:hint="default"/>
        <w:lang w:val="tr-TR" w:eastAsia="tr-TR" w:bidi="tr-TR"/>
      </w:rPr>
    </w:lvl>
    <w:lvl w:ilvl="3" w:tplc="F0C6A57E">
      <w:numFmt w:val="bullet"/>
      <w:lvlText w:val="•"/>
      <w:lvlJc w:val="left"/>
      <w:pPr>
        <w:ind w:left="1760" w:hanging="202"/>
      </w:pPr>
      <w:rPr>
        <w:rFonts w:hint="default"/>
        <w:lang w:val="tr-TR" w:eastAsia="tr-TR" w:bidi="tr-TR"/>
      </w:rPr>
    </w:lvl>
    <w:lvl w:ilvl="4" w:tplc="4CFCC8FE">
      <w:numFmt w:val="bullet"/>
      <w:lvlText w:val="•"/>
      <w:lvlJc w:val="left"/>
      <w:pPr>
        <w:ind w:left="2314" w:hanging="202"/>
      </w:pPr>
      <w:rPr>
        <w:rFonts w:hint="default"/>
        <w:lang w:val="tr-TR" w:eastAsia="tr-TR" w:bidi="tr-TR"/>
      </w:rPr>
    </w:lvl>
    <w:lvl w:ilvl="5" w:tplc="5FF6CB82">
      <w:numFmt w:val="bullet"/>
      <w:lvlText w:val="•"/>
      <w:lvlJc w:val="left"/>
      <w:pPr>
        <w:ind w:left="2868" w:hanging="202"/>
      </w:pPr>
      <w:rPr>
        <w:rFonts w:hint="default"/>
        <w:lang w:val="tr-TR" w:eastAsia="tr-TR" w:bidi="tr-TR"/>
      </w:rPr>
    </w:lvl>
    <w:lvl w:ilvl="6" w:tplc="CA5E1BF6">
      <w:numFmt w:val="bullet"/>
      <w:lvlText w:val="•"/>
      <w:lvlJc w:val="left"/>
      <w:pPr>
        <w:ind w:left="3421" w:hanging="202"/>
      </w:pPr>
      <w:rPr>
        <w:rFonts w:hint="default"/>
        <w:lang w:val="tr-TR" w:eastAsia="tr-TR" w:bidi="tr-TR"/>
      </w:rPr>
    </w:lvl>
    <w:lvl w:ilvl="7" w:tplc="1FC061EA">
      <w:numFmt w:val="bullet"/>
      <w:lvlText w:val="•"/>
      <w:lvlJc w:val="left"/>
      <w:pPr>
        <w:ind w:left="3975" w:hanging="202"/>
      </w:pPr>
      <w:rPr>
        <w:rFonts w:hint="default"/>
        <w:lang w:val="tr-TR" w:eastAsia="tr-TR" w:bidi="tr-TR"/>
      </w:rPr>
    </w:lvl>
    <w:lvl w:ilvl="8" w:tplc="B36CD83A">
      <w:numFmt w:val="bullet"/>
      <w:lvlText w:val="•"/>
      <w:lvlJc w:val="left"/>
      <w:pPr>
        <w:ind w:left="4528" w:hanging="202"/>
      </w:pPr>
      <w:rPr>
        <w:rFonts w:hint="default"/>
        <w:lang w:val="tr-TR" w:eastAsia="tr-TR" w:bidi="tr-TR"/>
      </w:rPr>
    </w:lvl>
  </w:abstractNum>
  <w:abstractNum w:abstractNumId="31" w15:restartNumberingAfterBreak="0">
    <w:nsid w:val="69147C94"/>
    <w:multiLevelType w:val="hybridMultilevel"/>
    <w:tmpl w:val="FD4E47F4"/>
    <w:lvl w:ilvl="0" w:tplc="F1086A4A">
      <w:start w:val="1"/>
      <w:numFmt w:val="lowerLetter"/>
      <w:lvlText w:val="%1."/>
      <w:lvlJc w:val="left"/>
      <w:pPr>
        <w:ind w:left="307" w:hanging="202"/>
        <w:jc w:val="left"/>
      </w:pPr>
      <w:rPr>
        <w:rFonts w:ascii="Arial" w:eastAsia="Arial" w:hAnsi="Arial" w:cs="Arial" w:hint="default"/>
        <w:spacing w:val="-2"/>
        <w:w w:val="100"/>
        <w:sz w:val="18"/>
        <w:szCs w:val="18"/>
        <w:lang w:val="tr-TR" w:eastAsia="tr-TR" w:bidi="tr-TR"/>
      </w:rPr>
    </w:lvl>
    <w:lvl w:ilvl="1" w:tplc="0AFCE282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5B262E86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3B686F4E">
      <w:numFmt w:val="bullet"/>
      <w:lvlText w:val="•"/>
      <w:lvlJc w:val="left"/>
      <w:pPr>
        <w:ind w:left="1900" w:hanging="202"/>
      </w:pPr>
      <w:rPr>
        <w:rFonts w:hint="default"/>
        <w:lang w:val="tr-TR" w:eastAsia="tr-TR" w:bidi="tr-TR"/>
      </w:rPr>
    </w:lvl>
    <w:lvl w:ilvl="4" w:tplc="8186794C">
      <w:numFmt w:val="bullet"/>
      <w:lvlText w:val="•"/>
      <w:lvlJc w:val="left"/>
      <w:pPr>
        <w:ind w:left="2434" w:hanging="202"/>
      </w:pPr>
      <w:rPr>
        <w:rFonts w:hint="default"/>
        <w:lang w:val="tr-TR" w:eastAsia="tr-TR" w:bidi="tr-TR"/>
      </w:rPr>
    </w:lvl>
    <w:lvl w:ilvl="5" w:tplc="E690E670">
      <w:numFmt w:val="bullet"/>
      <w:lvlText w:val="•"/>
      <w:lvlJc w:val="left"/>
      <w:pPr>
        <w:ind w:left="2967" w:hanging="202"/>
      </w:pPr>
      <w:rPr>
        <w:rFonts w:hint="default"/>
        <w:lang w:val="tr-TR" w:eastAsia="tr-TR" w:bidi="tr-TR"/>
      </w:rPr>
    </w:lvl>
    <w:lvl w:ilvl="6" w:tplc="FDFC3E8A">
      <w:numFmt w:val="bullet"/>
      <w:lvlText w:val="•"/>
      <w:lvlJc w:val="left"/>
      <w:pPr>
        <w:ind w:left="3501" w:hanging="202"/>
      </w:pPr>
      <w:rPr>
        <w:rFonts w:hint="default"/>
        <w:lang w:val="tr-TR" w:eastAsia="tr-TR" w:bidi="tr-TR"/>
      </w:rPr>
    </w:lvl>
    <w:lvl w:ilvl="7" w:tplc="BE9AC796">
      <w:numFmt w:val="bullet"/>
      <w:lvlText w:val="•"/>
      <w:lvlJc w:val="left"/>
      <w:pPr>
        <w:ind w:left="4034" w:hanging="202"/>
      </w:pPr>
      <w:rPr>
        <w:rFonts w:hint="default"/>
        <w:lang w:val="tr-TR" w:eastAsia="tr-TR" w:bidi="tr-TR"/>
      </w:rPr>
    </w:lvl>
    <w:lvl w:ilvl="8" w:tplc="67047D10">
      <w:numFmt w:val="bullet"/>
      <w:lvlText w:val="•"/>
      <w:lvlJc w:val="left"/>
      <w:pPr>
        <w:ind w:left="4568" w:hanging="202"/>
      </w:pPr>
      <w:rPr>
        <w:rFonts w:hint="default"/>
        <w:lang w:val="tr-TR" w:eastAsia="tr-TR" w:bidi="tr-TR"/>
      </w:rPr>
    </w:lvl>
  </w:abstractNum>
  <w:abstractNum w:abstractNumId="32" w15:restartNumberingAfterBreak="0">
    <w:nsid w:val="6D7B5D33"/>
    <w:multiLevelType w:val="multilevel"/>
    <w:tmpl w:val="B790834C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33" w15:restartNumberingAfterBreak="0">
    <w:nsid w:val="720A3653"/>
    <w:multiLevelType w:val="multilevel"/>
    <w:tmpl w:val="81DEBBBA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4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2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34" w15:restartNumberingAfterBreak="0">
    <w:nsid w:val="74F06AE0"/>
    <w:multiLevelType w:val="multilevel"/>
    <w:tmpl w:val="4F6C77C8"/>
    <w:lvl w:ilvl="0">
      <w:start w:val="7"/>
      <w:numFmt w:val="decimal"/>
      <w:lvlText w:val="%1"/>
      <w:lvlJc w:val="left"/>
      <w:pPr>
        <w:ind w:left="103" w:hanging="653"/>
        <w:jc w:val="left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3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3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3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8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5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abstractNum w:abstractNumId="35" w15:restartNumberingAfterBreak="0">
    <w:nsid w:val="790C1520"/>
    <w:multiLevelType w:val="multilevel"/>
    <w:tmpl w:val="C16824D2"/>
    <w:lvl w:ilvl="0">
      <w:start w:val="7"/>
      <w:numFmt w:val="decimal"/>
      <w:lvlText w:val="%1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1">
      <w:start w:val="6"/>
      <w:numFmt w:val="decimal"/>
      <w:lvlText w:val="%1.%2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6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6" w:hanging="653"/>
        <w:jc w:val="left"/>
      </w:pPr>
      <w:rPr>
        <w:rFonts w:ascii="Arial" w:eastAsia="Arial" w:hAnsi="Arial" w:cs="Arial" w:hint="default"/>
        <w:b/>
        <w:bCs/>
        <w:spacing w:val="-2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314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867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4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28" w:hanging="653"/>
      </w:pPr>
      <w:rPr>
        <w:rFonts w:hint="default"/>
        <w:lang w:val="tr-TR" w:eastAsia="tr-TR" w:bidi="tr-TR"/>
      </w:rPr>
    </w:lvl>
  </w:abstractNum>
  <w:num w:numId="1">
    <w:abstractNumId w:val="14"/>
  </w:num>
  <w:num w:numId="2">
    <w:abstractNumId w:val="30"/>
  </w:num>
  <w:num w:numId="3">
    <w:abstractNumId w:val="34"/>
  </w:num>
  <w:num w:numId="4">
    <w:abstractNumId w:val="4"/>
  </w:num>
  <w:num w:numId="5">
    <w:abstractNumId w:val="12"/>
  </w:num>
  <w:num w:numId="6">
    <w:abstractNumId w:val="2"/>
  </w:num>
  <w:num w:numId="7">
    <w:abstractNumId w:val="31"/>
  </w:num>
  <w:num w:numId="8">
    <w:abstractNumId w:val="11"/>
  </w:num>
  <w:num w:numId="9">
    <w:abstractNumId w:val="0"/>
  </w:num>
  <w:num w:numId="10">
    <w:abstractNumId w:val="21"/>
  </w:num>
  <w:num w:numId="11">
    <w:abstractNumId w:val="28"/>
  </w:num>
  <w:num w:numId="12">
    <w:abstractNumId w:val="35"/>
  </w:num>
  <w:num w:numId="13">
    <w:abstractNumId w:val="1"/>
  </w:num>
  <w:num w:numId="14">
    <w:abstractNumId w:val="33"/>
  </w:num>
  <w:num w:numId="15">
    <w:abstractNumId w:val="6"/>
  </w:num>
  <w:num w:numId="16">
    <w:abstractNumId w:val="26"/>
  </w:num>
  <w:num w:numId="17">
    <w:abstractNumId w:val="9"/>
  </w:num>
  <w:num w:numId="18">
    <w:abstractNumId w:val="25"/>
  </w:num>
  <w:num w:numId="19">
    <w:abstractNumId w:val="8"/>
  </w:num>
  <w:num w:numId="20">
    <w:abstractNumId w:val="3"/>
  </w:num>
  <w:num w:numId="21">
    <w:abstractNumId w:val="5"/>
  </w:num>
  <w:num w:numId="22">
    <w:abstractNumId w:val="19"/>
  </w:num>
  <w:num w:numId="23">
    <w:abstractNumId w:val="24"/>
  </w:num>
  <w:num w:numId="24">
    <w:abstractNumId w:val="32"/>
  </w:num>
  <w:num w:numId="25">
    <w:abstractNumId w:val="7"/>
  </w:num>
  <w:num w:numId="26">
    <w:abstractNumId w:val="22"/>
  </w:num>
  <w:num w:numId="27">
    <w:abstractNumId w:val="23"/>
  </w:num>
  <w:num w:numId="28">
    <w:abstractNumId w:val="15"/>
  </w:num>
  <w:num w:numId="29">
    <w:abstractNumId w:val="27"/>
  </w:num>
  <w:num w:numId="30">
    <w:abstractNumId w:val="20"/>
  </w:num>
  <w:num w:numId="31">
    <w:abstractNumId w:val="16"/>
  </w:num>
  <w:num w:numId="32">
    <w:abstractNumId w:val="10"/>
  </w:num>
  <w:num w:numId="33">
    <w:abstractNumId w:val="29"/>
  </w:num>
  <w:num w:numId="34">
    <w:abstractNumId w:val="18"/>
  </w:num>
  <w:num w:numId="35">
    <w:abstractNumId w:val="1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A1857"/>
    <w:rsid w:val="00356F30"/>
    <w:rsid w:val="005B53BF"/>
    <w:rsid w:val="005B6B9C"/>
    <w:rsid w:val="008A1857"/>
    <w:rsid w:val="00AD71BA"/>
    <w:rsid w:val="00DA1D52"/>
    <w:rsid w:val="00F4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E996E"/>
  <w15:docId w15:val="{6A8C1A9E-3B1D-4843-8BF6-0003F9136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1191</Words>
  <Characters>6794</Characters>
  <Application>Microsoft Office Word</Application>
  <DocSecurity>0</DocSecurity>
  <Lines>56</Lines>
  <Paragraphs>15</Paragraphs>
  <ScaleCrop>false</ScaleCrop>
  <Company>NouS/TncTR</Company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fikret</cp:lastModifiedBy>
  <cp:revision>11</cp:revision>
  <dcterms:created xsi:type="dcterms:W3CDTF">2018-02-28T16:54:00Z</dcterms:created>
  <dcterms:modified xsi:type="dcterms:W3CDTF">2018-03-01T10:57:00Z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2018-02-28T00:00:00Z</vt:filetime>
  </property>
</Properties>
</file>